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E" w:rsidRDefault="00F479B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B35A4E" w:rsidRDefault="00B35A4E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B35A4E" w:rsidRDefault="00F479B0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剧本娱乐经营场所新冠肺炎</w:t>
      </w:r>
    </w:p>
    <w:p w:rsidR="00B35A4E" w:rsidRDefault="00F479B0">
      <w:pPr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疫情防控工作指南</w:t>
      </w:r>
    </w:p>
    <w:p w:rsidR="00B35A4E" w:rsidRPr="00A014D3" w:rsidRDefault="007774D3">
      <w:pPr>
        <w:spacing w:line="560" w:lineRule="exact"/>
        <w:jc w:val="center"/>
        <w:rPr>
          <w:rFonts w:ascii="楷体_GB2312" w:eastAsia="楷体_GB2312" w:hAnsi="楷体" w:cs="楷体"/>
          <w:kern w:val="0"/>
          <w:sz w:val="36"/>
          <w:szCs w:val="36"/>
        </w:rPr>
      </w:pPr>
      <w:r>
        <w:rPr>
          <w:rFonts w:ascii="楷体_GB2312" w:eastAsia="楷体_GB2312" w:hAnsi="楷体" w:cs="楷体" w:hint="eastAsia"/>
          <w:kern w:val="0"/>
          <w:sz w:val="36"/>
          <w:szCs w:val="36"/>
        </w:rPr>
        <w:t>（第三</w:t>
      </w:r>
      <w:r w:rsidR="00F479B0" w:rsidRPr="00A014D3">
        <w:rPr>
          <w:rFonts w:ascii="楷体_GB2312" w:eastAsia="楷体_GB2312" w:hAnsi="楷体" w:cs="楷体" w:hint="eastAsia"/>
          <w:kern w:val="0"/>
          <w:sz w:val="36"/>
          <w:szCs w:val="36"/>
        </w:rPr>
        <w:t>版）</w:t>
      </w:r>
    </w:p>
    <w:p w:rsidR="00B35A4E" w:rsidRDefault="00B35A4E">
      <w:pPr>
        <w:adjustRightInd w:val="0"/>
        <w:spacing w:line="560" w:lineRule="exact"/>
        <w:rPr>
          <w:rFonts w:ascii="仿宋_GB2312" w:eastAsia="仿宋_GB2312"/>
          <w:kern w:val="0"/>
          <w:sz w:val="36"/>
          <w:szCs w:val="36"/>
        </w:rPr>
      </w:pPr>
    </w:p>
    <w:p w:rsidR="00B35A4E" w:rsidRPr="00A014D3" w:rsidRDefault="00F479B0" w:rsidP="00A014D3">
      <w:pPr>
        <w:adjustRightInd w:val="0"/>
        <w:spacing w:line="560" w:lineRule="exact"/>
        <w:ind w:firstLine="631"/>
        <w:rPr>
          <w:rFonts w:ascii="仿宋_GB2312" w:eastAsia="仿宋_GB2312"/>
          <w:kern w:val="0"/>
          <w:sz w:val="32"/>
          <w:szCs w:val="32"/>
        </w:rPr>
      </w:pPr>
      <w:r w:rsidRPr="00A014D3">
        <w:rPr>
          <w:rFonts w:ascii="仿宋_GB2312" w:eastAsia="仿宋_GB2312" w:hint="eastAsia"/>
          <w:kern w:val="0"/>
          <w:sz w:val="32"/>
          <w:szCs w:val="32"/>
        </w:rPr>
        <w:t>为贯彻落实党中央、国务院决策部署，切实做好剧本娱乐经营场所疫情防控工作，按照国务院联防联控机制综合组《关于进一步优化</w:t>
      </w:r>
      <w:r w:rsidR="007774D3">
        <w:rPr>
          <w:rFonts w:ascii="仿宋_GB2312" w:eastAsia="仿宋_GB2312" w:hint="eastAsia"/>
          <w:kern w:val="0"/>
          <w:sz w:val="32"/>
          <w:szCs w:val="32"/>
        </w:rPr>
        <w:t>落实</w:t>
      </w:r>
      <w:r w:rsidRPr="00A014D3">
        <w:rPr>
          <w:rFonts w:ascii="仿宋_GB2312" w:eastAsia="仿宋_GB2312" w:hint="eastAsia"/>
          <w:kern w:val="0"/>
          <w:sz w:val="32"/>
          <w:szCs w:val="32"/>
        </w:rPr>
        <w:t>新冠肺炎疫情防控措施的通知》（联防联控机制综发〔2022〕</w:t>
      </w:r>
      <w:r w:rsidR="007774D3">
        <w:rPr>
          <w:rFonts w:ascii="仿宋_GB2312" w:eastAsia="仿宋_GB2312" w:hint="eastAsia"/>
          <w:kern w:val="0"/>
          <w:sz w:val="32"/>
          <w:szCs w:val="32"/>
        </w:rPr>
        <w:t>113</w:t>
      </w:r>
      <w:r w:rsidRPr="00A014D3">
        <w:rPr>
          <w:rFonts w:ascii="仿宋_GB2312" w:eastAsia="仿宋_GB2312" w:hint="eastAsia"/>
          <w:kern w:val="0"/>
          <w:sz w:val="32"/>
          <w:szCs w:val="32"/>
        </w:rPr>
        <w:t>号）要求，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在</w:t>
      </w:r>
      <w:r w:rsidR="00C57602"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 w:rsidRPr="00A014D3">
        <w:rPr>
          <w:rFonts w:ascii="仿宋_GB2312" w:eastAsia="仿宋_GB2312" w:hint="eastAsia"/>
          <w:kern w:val="0"/>
          <w:sz w:val="32"/>
          <w:szCs w:val="32"/>
        </w:rPr>
        <w:t>剧本娱乐经营场所</w:t>
      </w:r>
      <w:r w:rsidR="00C57602">
        <w:rPr>
          <w:rFonts w:ascii="仿宋_GB2312" w:eastAsia="仿宋_GB2312" w:hint="eastAsia"/>
          <w:kern w:val="0"/>
          <w:sz w:val="32"/>
          <w:szCs w:val="32"/>
        </w:rPr>
        <w:t>新冠肺炎</w:t>
      </w:r>
      <w:r w:rsidRPr="00A014D3">
        <w:rPr>
          <w:rFonts w:ascii="仿宋_GB2312" w:eastAsia="仿宋_GB2312" w:hint="eastAsia"/>
          <w:kern w:val="0"/>
          <w:sz w:val="32"/>
          <w:szCs w:val="32"/>
        </w:rPr>
        <w:t>疫情防控工作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指南</w:t>
      </w:r>
      <w:r w:rsidR="007774D3">
        <w:rPr>
          <w:rFonts w:ascii="仿宋_GB2312" w:eastAsia="仿宋_GB2312" w:hAnsi="仿宋_GB2312" w:cs="仿宋_GB2312" w:hint="eastAsia"/>
          <w:kern w:val="0"/>
          <w:sz w:val="32"/>
          <w:szCs w:val="32"/>
        </w:rPr>
        <w:t>（第二版）</w:t>
      </w:r>
      <w:r w:rsidR="00C57602"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基础上</w:t>
      </w:r>
      <w:r w:rsidRPr="00A014D3">
        <w:rPr>
          <w:rFonts w:ascii="仿宋_GB2312" w:eastAsia="仿宋_GB2312" w:hint="eastAsia"/>
          <w:kern w:val="0"/>
          <w:sz w:val="32"/>
          <w:szCs w:val="32"/>
        </w:rPr>
        <w:t>，修订形成本指南。</w:t>
      </w:r>
    </w:p>
    <w:p w:rsidR="00B35A4E" w:rsidRPr="00A014D3" w:rsidRDefault="00F479B0" w:rsidP="00A014D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 w:rsidRPr="00A014D3">
        <w:rPr>
          <w:rFonts w:ascii="黑体" w:eastAsia="黑体" w:hint="eastAsia"/>
          <w:kern w:val="0"/>
          <w:sz w:val="32"/>
          <w:szCs w:val="32"/>
        </w:rPr>
        <w:t>一、总体要求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（一）提高政治站位。</w:t>
      </w:r>
      <w:r w:rsidRPr="00A014D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各地要坚决把思想和行动统一到党中央决策部署上来，坚持底线思维，突出问题导向，慎终如始，切实抓实抓细剧本娱乐经营场所疫情防控工作。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（二）坚持科学精准防控。</w:t>
      </w:r>
      <w:r w:rsidRPr="00A014D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各地要完整、准确、全面贯彻落实党中央决策部署，按照属地党委、政府要求，严格执行国家统一的防控政策，进一步提升防控的科学性、精准性，不随意关停剧本娱乐经营场所，符合解封条件的要及时解封。</w:t>
      </w:r>
    </w:p>
    <w:p w:rsidR="00B35A4E" w:rsidRPr="00A014D3" w:rsidRDefault="00F479B0" w:rsidP="00A014D3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14D3"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（三）优化调整防控措施。</w:t>
      </w:r>
      <w:r w:rsidRPr="00A014D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</w:t>
      </w:r>
      <w:r w:rsidR="00E93E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按照国务院联防联控机制要求，及时</w:t>
      </w:r>
      <w:r w:rsidR="00141C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动态</w:t>
      </w:r>
      <w:r w:rsidR="00E93E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优化调整剧本娱乐经营场所疫情防控措施，</w:t>
      </w:r>
      <w:r w:rsidR="00141C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并根据属地疫情防控要求采取其他必要防控措施，</w:t>
      </w:r>
      <w:r w:rsidRPr="00A014D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坚决做好剧本娱乐经营场所常态化疫情防控。</w:t>
      </w:r>
    </w:p>
    <w:p w:rsidR="00B35A4E" w:rsidRPr="00A014D3" w:rsidRDefault="00F479B0" w:rsidP="00A014D3">
      <w:pPr>
        <w:spacing w:line="560" w:lineRule="exact"/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  <w:r w:rsidRPr="00A014D3">
        <w:rPr>
          <w:rFonts w:ascii="黑体" w:eastAsia="黑体" w:hint="eastAsia"/>
          <w:sz w:val="32"/>
          <w:szCs w:val="32"/>
        </w:rPr>
        <w:lastRenderedPageBreak/>
        <w:t>二、</w:t>
      </w:r>
      <w:r w:rsidRPr="00A014D3">
        <w:rPr>
          <w:rFonts w:ascii="黑体" w:eastAsia="黑体" w:hint="eastAsia"/>
          <w:color w:val="000000"/>
          <w:sz w:val="32"/>
          <w:szCs w:val="32"/>
        </w:rPr>
        <w:t>防控措施</w:t>
      </w:r>
    </w:p>
    <w:p w:rsidR="00B35A4E" w:rsidRPr="00A014D3" w:rsidRDefault="00F479B0" w:rsidP="00A014D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剧本娱乐经营场所要在遵守当地疫情防控要求基础上，进一步落实主体责任，坚持“人、物、环境同防”，</w:t>
      </w:r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场所防控要做到“三有五做好”，人员防护要做到“三有三加强”。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（一）场所防控</w:t>
      </w:r>
    </w:p>
    <w:p w:rsidR="00B35A4E" w:rsidRPr="00A014D3" w:rsidRDefault="00F479B0" w:rsidP="00A014D3"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1.建立完善场所</w:t>
      </w:r>
      <w:proofErr w:type="gramStart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防控制</w:t>
      </w:r>
      <w:proofErr w:type="gramEnd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度和防疫物资储备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（1）有</w:t>
      </w:r>
      <w:proofErr w:type="gramStart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防控制</w:t>
      </w:r>
      <w:proofErr w:type="gramEnd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度和责任人。场所要建立完善场所</w:t>
      </w:r>
      <w:proofErr w:type="gramStart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防控制</w:t>
      </w:r>
      <w:proofErr w:type="gramEnd"/>
      <w:r w:rsidRPr="00A014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度，明确防控责任人。</w:t>
      </w:r>
    </w:p>
    <w:p w:rsidR="00B35A4E" w:rsidRPr="00A014D3" w:rsidRDefault="00F479B0" w:rsidP="00A014D3">
      <w:pPr>
        <w:pStyle w:val="a6"/>
        <w:spacing w:beforeAutospacing="0" w:afterAutospacing="0" w:line="560" w:lineRule="exact"/>
        <w:rPr>
          <w:rFonts w:ascii="仿宋_GB2312" w:hAnsi="仿宋_GB2312" w:cs="仿宋_GB2312"/>
          <w:color w:val="000000"/>
          <w:sz w:val="32"/>
        </w:rPr>
      </w:pPr>
      <w:r w:rsidRPr="00A014D3">
        <w:rPr>
          <w:rFonts w:ascii="仿宋_GB2312" w:hAnsi="仿宋_GB2312" w:cs="仿宋_GB2312" w:hint="eastAsia"/>
          <w:color w:val="000000"/>
          <w:sz w:val="32"/>
        </w:rPr>
        <w:t xml:space="preserve">    （2）有防控应急处置预案。场所要</w:t>
      </w:r>
      <w:r w:rsidR="000E0A43">
        <w:rPr>
          <w:rFonts w:ascii="仿宋_GB2312" w:hAnsi="仿宋_GB2312" w:cs="仿宋_GB2312" w:hint="eastAsia"/>
          <w:sz w:val="32"/>
        </w:rPr>
        <w:t>根据疫情防控新形势优化调整</w:t>
      </w:r>
      <w:r w:rsidRPr="00A014D3">
        <w:rPr>
          <w:rFonts w:ascii="仿宋_GB2312" w:hAnsi="仿宋_GB2312" w:cs="仿宋_GB2312" w:hint="eastAsia"/>
          <w:color w:val="000000"/>
          <w:sz w:val="32"/>
        </w:rPr>
        <w:t>防控应急处置预案并加强演练。要有属地社区、卫生健康行政部门、文化和旅游行政部门的联系方式，发现风险隐患要及时报告，并根据情况启动应急预案。</w:t>
      </w:r>
    </w:p>
    <w:p w:rsidR="00B35A4E" w:rsidRPr="00A014D3" w:rsidRDefault="00F479B0" w:rsidP="00A014D3">
      <w:pPr>
        <w:spacing w:line="560" w:lineRule="exact"/>
        <w:ind w:firstLine="67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有防护物资设备。配备足够的口罩、洗手液、消毒剂和非接触式温度计等防疫物资；公用卫生间要配备足够的洗手液，保证水龙头等供水设施正常工作，定期向地漏加水，每次加水350ml；有条件的可在电梯口、咨询台、收款台等处配备速干手消毒剂或</w:t>
      </w:r>
      <w:r w:rsidRPr="00A014D3">
        <w:rPr>
          <w:rFonts w:ascii="仿宋_GB2312" w:eastAsia="仿宋_GB2312" w:hAnsi="仿宋_GB2312" w:cs="仿宋_GB2312" w:hint="eastAsia"/>
          <w:sz w:val="32"/>
          <w:szCs w:val="32"/>
        </w:rPr>
        <w:t>感应式手消毒设备。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2.加强环境消杀防控</w:t>
      </w:r>
    </w:p>
    <w:p w:rsidR="00B35A4E" w:rsidRPr="00A014D3" w:rsidRDefault="00F479B0" w:rsidP="00A014D3">
      <w:pPr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sz w:val="32"/>
          <w:szCs w:val="32"/>
        </w:rPr>
        <w:t xml:space="preserve">    （1）做好定期清洁消毒。对经常接触的公共设施设备（如电梯、走廊、门把手、扶梯扶手、前台、座椅、洗手间等高频接触物体），每天清洁消毒2次以上；加强对场景、桌椅、换装间的清洁消毒，每场剧本娱乐活动结束后都应进行及时消毒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Pr="00A014D3">
        <w:rPr>
          <w:rFonts w:ascii="仿宋_GB2312" w:eastAsia="仿宋_GB2312" w:hAnsi="仿宋_GB2312" w:cs="仿宋_GB2312" w:hint="eastAsia"/>
          <w:sz w:val="32"/>
          <w:szCs w:val="32"/>
        </w:rPr>
        <w:t>保持环境卫生整洁，及时清理垃圾。</w:t>
      </w:r>
    </w:p>
    <w:p w:rsidR="00B35A4E" w:rsidRPr="00A014D3" w:rsidRDefault="00F479B0" w:rsidP="00A014D3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（2）做好有效通风换气。温度适宜时，尽量选择自然通风。每日开窗通风2-3次，每次20-30分钟。空调通风系统使用时，其卫生质量、运行管理、卫生学评价和清洗消毒等应符合《公共场所集中空调通风系统卫生规范》（WS394）、《新冠肺炎疫情期间办公场所和公共场所空调通风系统运行管理》（WS696）、《公共场所集中空调通风系统卫生学评价规范》（WS/T395）和《公共场所集中空调通风系统清洗消毒规范》（WS/T396）的要求。 </w:t>
      </w:r>
    </w:p>
    <w:p w:rsidR="00B35A4E" w:rsidRPr="00A014D3" w:rsidRDefault="00F479B0" w:rsidP="00A014D3">
      <w:pPr>
        <w:adjustRightIn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（3）做好科学餐饮。提倡分餐制、使用公筷公勺、错峰用餐；保障食品卫生安全，</w:t>
      </w:r>
      <w:proofErr w:type="gramStart"/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确保食材来源</w:t>
      </w:r>
      <w:proofErr w:type="gramEnd"/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可追溯；提倡节约粮食，制止餐饮浪费。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（4）做好防控宣传。通过海报、电子屏和宣传栏等加强疫情防控知识宣传。</w:t>
      </w:r>
    </w:p>
    <w:p w:rsidR="00B35A4E" w:rsidRPr="00A014D3" w:rsidRDefault="00F479B0" w:rsidP="00A014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sz w:val="32"/>
          <w:szCs w:val="32"/>
        </w:rPr>
        <w:t>（5）疫情出现后做好应急处置和专业消杀。</w:t>
      </w:r>
      <w:r w:rsidR="000E0A43">
        <w:rPr>
          <w:rFonts w:ascii="仿宋_GB2312" w:eastAsia="仿宋_GB2312" w:hAnsi="仿宋_GB2312" w:cs="仿宋_GB2312" w:hint="eastAsia"/>
          <w:sz w:val="32"/>
          <w:szCs w:val="32"/>
        </w:rPr>
        <w:t>发生疫情后，</w:t>
      </w:r>
      <w:r w:rsidRPr="00A014D3">
        <w:rPr>
          <w:rFonts w:ascii="仿宋_GB2312" w:eastAsia="仿宋_GB2312" w:hAnsi="仿宋_GB2312" w:cs="仿宋_GB2312" w:hint="eastAsia"/>
          <w:sz w:val="32"/>
          <w:szCs w:val="32"/>
        </w:rPr>
        <w:t>场所要严格配合执行当地疫情应急处置要求，在当地疾病预防控制机构的指导下，对场所进行终末消毒，同时对空调通风系统进行消毒和清洗处理。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（二）消费者防护</w:t>
      </w:r>
    </w:p>
    <w:p w:rsidR="003D3172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1.有</w:t>
      </w:r>
      <w:r w:rsidR="003D3172">
        <w:rPr>
          <w:rFonts w:ascii="仿宋_GB2312" w:eastAsia="仿宋_GB2312" w:hAnsi="仿宋_GB2312" w:cs="仿宋_GB2312" w:hint="eastAsia"/>
          <w:kern w:val="0"/>
          <w:sz w:val="32"/>
          <w:szCs w:val="32"/>
        </w:rPr>
        <w:t>佩戴口罩</w:t>
      </w:r>
      <w:r w:rsidR="00141C4B">
        <w:rPr>
          <w:rFonts w:ascii="仿宋_GB2312" w:eastAsia="仿宋_GB2312" w:hAnsi="仿宋_GB2312" w:cs="仿宋_GB2312" w:hint="eastAsia"/>
          <w:kern w:val="0"/>
          <w:sz w:val="32"/>
          <w:szCs w:val="32"/>
        </w:rPr>
        <w:t>和体温检</w:t>
      </w:r>
      <w:r w:rsidR="00141C4B">
        <w:rPr>
          <w:rFonts w:ascii="仿宋_GB2312" w:eastAsia="仿宋_GB2312" w:hAnsi="仿宋_GB2312" w:cs="仿宋_GB2312" w:hint="eastAsia"/>
          <w:kern w:val="0"/>
          <w:sz w:val="32"/>
          <w:szCs w:val="32"/>
        </w:rPr>
        <w:t>测措施。落实个人防控责任，</w:t>
      </w:r>
      <w:bookmarkStart w:id="0" w:name="_GoBack"/>
      <w:bookmarkEnd w:id="0"/>
      <w:r w:rsidR="003D3172">
        <w:rPr>
          <w:rFonts w:ascii="仿宋_GB2312" w:eastAsia="仿宋_GB2312" w:hAnsi="仿宋_GB2312" w:cs="仿宋_GB2312" w:hint="eastAsia"/>
          <w:kern w:val="0"/>
          <w:sz w:val="32"/>
          <w:szCs w:val="32"/>
        </w:rPr>
        <w:t>消费者进入场所应当佩戴一次性使用医用口罩</w:t>
      </w:r>
      <w:r w:rsidR="00141C4B">
        <w:rPr>
          <w:rFonts w:ascii="仿宋_GB2312" w:eastAsia="仿宋_GB2312" w:hAnsi="仿宋_GB2312" w:cs="仿宋_GB2312" w:hint="eastAsia"/>
          <w:kern w:val="0"/>
          <w:sz w:val="32"/>
          <w:szCs w:val="32"/>
        </w:rPr>
        <w:t>或以上</w:t>
      </w:r>
      <w:r w:rsidR="003D3172">
        <w:rPr>
          <w:rFonts w:ascii="仿宋_GB2312" w:eastAsia="仿宋_GB2312" w:hAnsi="仿宋_GB2312" w:cs="仿宋_GB2312" w:hint="eastAsia"/>
          <w:kern w:val="0"/>
          <w:sz w:val="32"/>
          <w:szCs w:val="32"/>
        </w:rPr>
        <w:t>等级口罩</w:t>
      </w:r>
      <w:r w:rsidR="00141C4B"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，并接受体温检测。</w:t>
      </w:r>
    </w:p>
    <w:p w:rsidR="00B35A4E" w:rsidRDefault="003D3172" w:rsidP="003D3172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F479B0"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.有安全距离措施。在前台、等待区等设置“一米线”，推荐</w:t>
      </w:r>
      <w:proofErr w:type="gramStart"/>
      <w:r w:rsidR="00F479B0"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非接触式扫码支付</w:t>
      </w:r>
      <w:proofErr w:type="gramEnd"/>
      <w:r w:rsidR="00F479B0" w:rsidRPr="00A014D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3172" w:rsidRPr="003D3172" w:rsidRDefault="00910282" w:rsidP="00910282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10282">
        <w:rPr>
          <w:rFonts w:ascii="仿宋_GB2312" w:eastAsia="仿宋_GB2312" w:hAnsi="仿宋_GB2312" w:cs="仿宋_GB2312" w:hint="eastAsia"/>
          <w:sz w:val="32"/>
          <w:szCs w:val="32"/>
        </w:rPr>
        <w:t>3.有预约消费措施和巡查机制。控制消费者数量和停留时</w:t>
      </w:r>
      <w:r w:rsidRPr="0091028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间，防止人员聚集。加强场所巡查，提醒消费者保持安全距离，正确佩戴口罩，口罩要盖住口鼻和下巴，</w:t>
      </w:r>
      <w:proofErr w:type="gramStart"/>
      <w:r w:rsidRPr="00910282">
        <w:rPr>
          <w:rFonts w:ascii="仿宋_GB2312" w:eastAsia="仿宋_GB2312" w:hAnsi="仿宋_GB2312" w:cs="仿宋_GB2312" w:hint="eastAsia"/>
          <w:sz w:val="32"/>
          <w:szCs w:val="32"/>
        </w:rPr>
        <w:t>鼻夹要</w:t>
      </w:r>
      <w:proofErr w:type="gramEnd"/>
      <w:r w:rsidRPr="00910282">
        <w:rPr>
          <w:rFonts w:ascii="仿宋_GB2312" w:eastAsia="仿宋_GB2312" w:hAnsi="仿宋_GB2312" w:cs="仿宋_GB2312" w:hint="eastAsia"/>
          <w:sz w:val="32"/>
          <w:szCs w:val="32"/>
        </w:rPr>
        <w:t>压实。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（三）员工防护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1.加强疫苗接种。员工疫苗接种做到应接尽接，符合加强免疫条件的，应及时进行加强免疫接种，接种疫苗后仍需注意个人防护。</w:t>
      </w:r>
    </w:p>
    <w:p w:rsidR="00356A29" w:rsidRDefault="00F479B0" w:rsidP="00A014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2.加强健康监测。建立员工健康监测制度，加强员工健康培训，员工进入场所应检测体温。每日对员工健康状况进行登记，坚决杜绝带病上岗。</w:t>
      </w:r>
    </w:p>
    <w:p w:rsidR="00B35A4E" w:rsidRPr="00A014D3" w:rsidRDefault="00F479B0" w:rsidP="00A014D3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3.加强个人卫生防护。工作期间，全程戴医用外科口罩或以上级别口罩，戴一次性手套；做好手卫生，尽量避免直接用手触摸公共区域物体表面，触摸后及时洗手或用速干手消毒剂揉搓双手；注意咳嗽礼仪，打喷嚏、咳嗽时用纸巾遮</w:t>
      </w:r>
      <w:r w:rsidR="003D3172">
        <w:rPr>
          <w:rFonts w:ascii="仿宋_GB2312" w:eastAsia="仿宋_GB2312" w:hAnsi="仿宋_GB2312" w:cs="仿宋_GB2312" w:hint="eastAsia"/>
          <w:kern w:val="0"/>
          <w:sz w:val="32"/>
          <w:szCs w:val="32"/>
        </w:rPr>
        <w:t>住口鼻或采用肘臂遮挡等；口罩出现脏污、变形、损坏、异味、弄湿时须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及时更换，每个口罩累计佩戴时间不超过8小时。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 w:rsidRPr="00A014D3">
        <w:rPr>
          <w:rFonts w:ascii="黑体" w:eastAsia="黑体" w:hint="eastAsia"/>
          <w:kern w:val="0"/>
          <w:sz w:val="32"/>
          <w:szCs w:val="32"/>
        </w:rPr>
        <w:t>三、保障措施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（一）落实报告制度。</w:t>
      </w:r>
      <w:r w:rsidR="003D3172">
        <w:rPr>
          <w:rFonts w:ascii="仿宋_GB2312" w:eastAsia="仿宋_GB2312" w:hAnsi="仿宋_GB2312" w:cs="仿宋_GB2312" w:hint="eastAsia"/>
          <w:kern w:val="0"/>
          <w:sz w:val="32"/>
          <w:szCs w:val="32"/>
        </w:rPr>
        <w:t>发现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病例的，剧本娱乐经营场所应及时向当地卫生健康行政部门、文化和旅游行政部门报告。</w:t>
      </w:r>
    </w:p>
    <w:p w:rsidR="00B35A4E" w:rsidRPr="00A014D3" w:rsidRDefault="00F479B0" w:rsidP="00A014D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（二）压实防控责任。</w:t>
      </w:r>
      <w:r w:rsidRPr="00A014D3">
        <w:rPr>
          <w:rFonts w:ascii="仿宋_GB2312" w:eastAsia="仿宋_GB2312" w:hAnsi="仿宋_GB2312" w:cs="仿宋_GB2312" w:hint="eastAsia"/>
          <w:kern w:val="0"/>
          <w:sz w:val="32"/>
          <w:szCs w:val="32"/>
        </w:rPr>
        <w:t>地方文化和旅游行政部门应当在属地党委政府的领导下，切实承担部门责任，加强对剧本娱乐经营场所疫情防控指导和宣传，做好政策传达；压实场所主体责任，严格落实疫情常态化防控措施。</w:t>
      </w:r>
    </w:p>
    <w:p w:rsidR="00B35A4E" w:rsidRPr="00A014D3" w:rsidRDefault="00F479B0" w:rsidP="00A014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14D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（三）加强督促检查。</w:t>
      </w:r>
      <w:r w:rsidRPr="00A014D3">
        <w:rPr>
          <w:rFonts w:ascii="仿宋_GB2312" w:eastAsia="仿宋_GB2312" w:hAnsi="仿宋_GB2312" w:cs="仿宋_GB2312" w:hint="eastAsia"/>
          <w:sz w:val="32"/>
          <w:szCs w:val="32"/>
        </w:rPr>
        <w:t>地方文化和旅游行政部门要加强对</w:t>
      </w:r>
      <w:r w:rsidRPr="00A014D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剧本娱乐经营场所疫情防控的监督检查，对发现的问题及时做好督促整改，消除风险隐患，切实筑牢疫情防控屏障。</w:t>
      </w:r>
    </w:p>
    <w:p w:rsidR="00B35A4E" w:rsidRPr="00A014D3" w:rsidRDefault="00B35A4E" w:rsidP="00A014D3">
      <w:pPr>
        <w:spacing w:line="560" w:lineRule="exact"/>
        <w:rPr>
          <w:sz w:val="32"/>
          <w:szCs w:val="32"/>
        </w:rPr>
      </w:pPr>
    </w:p>
    <w:p w:rsidR="00B35A4E" w:rsidRPr="00A014D3" w:rsidRDefault="00B35A4E" w:rsidP="00A014D3">
      <w:pPr>
        <w:spacing w:line="560" w:lineRule="exact"/>
        <w:rPr>
          <w:sz w:val="32"/>
          <w:szCs w:val="32"/>
        </w:rPr>
      </w:pPr>
    </w:p>
    <w:sectPr w:rsidR="00B35A4E" w:rsidRPr="00A014D3">
      <w:footerReference w:type="default" r:id="rId8"/>
      <w:pgSz w:w="11906" w:h="16838"/>
      <w:pgMar w:top="2098" w:right="1587" w:bottom="1701" w:left="1587" w:header="851" w:footer="992" w:gutter="0"/>
      <w:pgNumType w:start="1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54" w:rsidRDefault="00250954">
      <w:r>
        <w:separator/>
      </w:r>
    </w:p>
  </w:endnote>
  <w:endnote w:type="continuationSeparator" w:id="0">
    <w:p w:rsidR="00250954" w:rsidRDefault="0025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4E" w:rsidRDefault="00F479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A4E" w:rsidRDefault="00F479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92AB3" w:rsidRPr="00292AB3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5A4E" w:rsidRDefault="00F479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92AB3" w:rsidRPr="00292AB3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54" w:rsidRDefault="00250954">
      <w:r>
        <w:separator/>
      </w:r>
    </w:p>
  </w:footnote>
  <w:footnote w:type="continuationSeparator" w:id="0">
    <w:p w:rsidR="00250954" w:rsidRDefault="0025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CFDFF5C"/>
    <w:rsid w:val="BD2B3011"/>
    <w:rsid w:val="DEA7AC69"/>
    <w:rsid w:val="DFFB7B2F"/>
    <w:rsid w:val="F3BB6767"/>
    <w:rsid w:val="F7FD407A"/>
    <w:rsid w:val="F98F48BD"/>
    <w:rsid w:val="FFBB8BA2"/>
    <w:rsid w:val="000E0A43"/>
    <w:rsid w:val="00141C4B"/>
    <w:rsid w:val="00172A27"/>
    <w:rsid w:val="00250954"/>
    <w:rsid w:val="00292AB3"/>
    <w:rsid w:val="00356A29"/>
    <w:rsid w:val="003D3172"/>
    <w:rsid w:val="00562616"/>
    <w:rsid w:val="005C0467"/>
    <w:rsid w:val="007774D3"/>
    <w:rsid w:val="008A32B2"/>
    <w:rsid w:val="008E5A41"/>
    <w:rsid w:val="00910282"/>
    <w:rsid w:val="009D7E55"/>
    <w:rsid w:val="00A014D3"/>
    <w:rsid w:val="00B35A4E"/>
    <w:rsid w:val="00C57602"/>
    <w:rsid w:val="00CE6364"/>
    <w:rsid w:val="00E93E96"/>
    <w:rsid w:val="00F479B0"/>
    <w:rsid w:val="01415A97"/>
    <w:rsid w:val="05D731B3"/>
    <w:rsid w:val="066A4214"/>
    <w:rsid w:val="07C37CC9"/>
    <w:rsid w:val="099E62D5"/>
    <w:rsid w:val="0D8C5246"/>
    <w:rsid w:val="110732FE"/>
    <w:rsid w:val="1407556E"/>
    <w:rsid w:val="14877A3D"/>
    <w:rsid w:val="15C927BF"/>
    <w:rsid w:val="182D65B9"/>
    <w:rsid w:val="1A252E71"/>
    <w:rsid w:val="1BBB6511"/>
    <w:rsid w:val="23015479"/>
    <w:rsid w:val="26A26BEE"/>
    <w:rsid w:val="276EBDC8"/>
    <w:rsid w:val="2B901986"/>
    <w:rsid w:val="2D41454E"/>
    <w:rsid w:val="2E691A32"/>
    <w:rsid w:val="31B4695D"/>
    <w:rsid w:val="33997BF5"/>
    <w:rsid w:val="34380892"/>
    <w:rsid w:val="35137922"/>
    <w:rsid w:val="37F61688"/>
    <w:rsid w:val="3C62051E"/>
    <w:rsid w:val="3DB77B87"/>
    <w:rsid w:val="3EEF5F75"/>
    <w:rsid w:val="3F8E1352"/>
    <w:rsid w:val="43FC5D17"/>
    <w:rsid w:val="486B59ED"/>
    <w:rsid w:val="486E5261"/>
    <w:rsid w:val="49F72B69"/>
    <w:rsid w:val="4AAD3591"/>
    <w:rsid w:val="4CBB10F3"/>
    <w:rsid w:val="4D5D5079"/>
    <w:rsid w:val="4F373A05"/>
    <w:rsid w:val="4F5D5E43"/>
    <w:rsid w:val="516F3D6B"/>
    <w:rsid w:val="53244EF5"/>
    <w:rsid w:val="5AFE6977"/>
    <w:rsid w:val="5E15302E"/>
    <w:rsid w:val="5E6149F1"/>
    <w:rsid w:val="5F279E20"/>
    <w:rsid w:val="60443CFE"/>
    <w:rsid w:val="61EA3F60"/>
    <w:rsid w:val="66A01E6F"/>
    <w:rsid w:val="687A7176"/>
    <w:rsid w:val="6A3B58C2"/>
    <w:rsid w:val="710A02B6"/>
    <w:rsid w:val="740309B5"/>
    <w:rsid w:val="75A71A11"/>
    <w:rsid w:val="75AE6B9F"/>
    <w:rsid w:val="77E6C2FA"/>
    <w:rsid w:val="77FC1EE6"/>
    <w:rsid w:val="78501970"/>
    <w:rsid w:val="7959F8F4"/>
    <w:rsid w:val="79EC2A16"/>
    <w:rsid w:val="7A2405F1"/>
    <w:rsid w:val="7ADA1B4C"/>
    <w:rsid w:val="7B59C14C"/>
    <w:rsid w:val="7BFE847C"/>
    <w:rsid w:val="7EF70721"/>
    <w:rsid w:val="7FED9685"/>
    <w:rsid w:val="7FF98789"/>
    <w:rsid w:val="8F6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eastAsia="仿宋_GB2312"/>
      <w:kern w:val="0"/>
      <w:sz w:val="24"/>
      <w:szCs w:val="32"/>
    </w:rPr>
  </w:style>
  <w:style w:type="paragraph" w:styleId="a7">
    <w:name w:val="Balloon Text"/>
    <w:basedOn w:val="a"/>
    <w:link w:val="Char"/>
    <w:rsid w:val="008A32B2"/>
    <w:rPr>
      <w:sz w:val="18"/>
      <w:szCs w:val="18"/>
    </w:rPr>
  </w:style>
  <w:style w:type="character" w:customStyle="1" w:styleId="Char">
    <w:name w:val="批注框文本 Char"/>
    <w:basedOn w:val="a0"/>
    <w:link w:val="a7"/>
    <w:rsid w:val="008A32B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eastAsia="仿宋_GB2312"/>
      <w:kern w:val="0"/>
      <w:sz w:val="24"/>
      <w:szCs w:val="32"/>
    </w:rPr>
  </w:style>
  <w:style w:type="paragraph" w:styleId="a7">
    <w:name w:val="Balloon Text"/>
    <w:basedOn w:val="a"/>
    <w:link w:val="Char"/>
    <w:rsid w:val="008A32B2"/>
    <w:rPr>
      <w:sz w:val="18"/>
      <w:szCs w:val="18"/>
    </w:rPr>
  </w:style>
  <w:style w:type="character" w:customStyle="1" w:styleId="Char">
    <w:name w:val="批注框文本 Char"/>
    <w:basedOn w:val="a0"/>
    <w:link w:val="a7"/>
    <w:rsid w:val="008A32B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312</Words>
  <Characters>1782</Characters>
  <Application>Microsoft Office Word</Application>
  <DocSecurity>0</DocSecurity>
  <Lines>14</Lines>
  <Paragraphs>4</Paragraphs>
  <ScaleCrop>false</ScaleCrop>
  <Company>Kingsoft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feng</cp:lastModifiedBy>
  <cp:revision>14</cp:revision>
  <cp:lastPrinted>2022-11-17T15:32:00Z</cp:lastPrinted>
  <dcterms:created xsi:type="dcterms:W3CDTF">2014-11-01T20:08:00Z</dcterms:created>
  <dcterms:modified xsi:type="dcterms:W3CDTF">2022-12-08T08:15:00Z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