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F4AC1">
      <w:pPr>
        <w:spacing w:after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重庆新闻奖参评作品推荐表</w:t>
      </w:r>
      <w:bookmarkStart w:id="0" w:name="_GoBack"/>
      <w:bookmarkEnd w:id="0"/>
    </w:p>
    <w:tbl>
      <w:tblPr>
        <w:tblStyle w:val="10"/>
        <w:tblW w:w="102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4"/>
        <w:gridCol w:w="1571"/>
        <w:gridCol w:w="26"/>
        <w:gridCol w:w="784"/>
        <w:gridCol w:w="21"/>
        <w:gridCol w:w="166"/>
        <w:gridCol w:w="849"/>
        <w:gridCol w:w="436"/>
        <w:gridCol w:w="1284"/>
        <w:gridCol w:w="91"/>
        <w:gridCol w:w="914"/>
        <w:gridCol w:w="280"/>
        <w:gridCol w:w="1991"/>
      </w:tblGrid>
      <w:tr w14:paraId="2DB45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exact"/>
          <w:jc w:val="center"/>
        </w:trPr>
        <w:tc>
          <w:tcPr>
            <w:tcW w:w="1824" w:type="dxa"/>
            <w:vAlign w:val="center"/>
          </w:tcPr>
          <w:p w14:paraId="2647BF48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作品标题</w:t>
            </w:r>
          </w:p>
        </w:tc>
        <w:tc>
          <w:tcPr>
            <w:tcW w:w="3417" w:type="dxa"/>
            <w:gridSpan w:val="6"/>
            <w:vAlign w:val="center"/>
          </w:tcPr>
          <w:p w14:paraId="48C05DD2">
            <w:pPr>
              <w:spacing w:after="0" w:line="260" w:lineRule="exact"/>
              <w:jc w:val="center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</w:rPr>
              <w:t>问题整改要“真”不要“证”</w:t>
            </w:r>
          </w:p>
        </w:tc>
        <w:tc>
          <w:tcPr>
            <w:tcW w:w="1811" w:type="dxa"/>
            <w:gridSpan w:val="3"/>
            <w:vAlign w:val="center"/>
          </w:tcPr>
          <w:p w14:paraId="4A113CEF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参评项目</w:t>
            </w:r>
          </w:p>
        </w:tc>
        <w:tc>
          <w:tcPr>
            <w:tcW w:w="3185" w:type="dxa"/>
            <w:gridSpan w:val="3"/>
            <w:vAlign w:val="center"/>
          </w:tcPr>
          <w:p w14:paraId="052D1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评论</w:t>
            </w:r>
          </w:p>
        </w:tc>
      </w:tr>
      <w:tr w14:paraId="27ADA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exact"/>
          <w:jc w:val="center"/>
        </w:trPr>
        <w:tc>
          <w:tcPr>
            <w:tcW w:w="1824" w:type="dxa"/>
            <w:vMerge w:val="restart"/>
            <w:vAlign w:val="center"/>
          </w:tcPr>
          <w:p w14:paraId="5A6ACF9D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ascii="Times New Roman" w:hAnsi="Times New Roman" w:eastAsia="方正黑体_GBK" w:cs="方正黑体_GBK"/>
                <w:sz w:val="28"/>
              </w:rPr>
              <w:t>字数</w:t>
            </w:r>
            <w:r>
              <w:rPr>
                <w:rFonts w:hint="eastAsia" w:ascii="Times New Roman" w:hAnsi="Times New Roman" w:eastAsia="方正黑体_GBK" w:cs="方正黑体_GBK"/>
                <w:sz w:val="28"/>
              </w:rPr>
              <w:t>/时长</w:t>
            </w:r>
          </w:p>
        </w:tc>
        <w:tc>
          <w:tcPr>
            <w:tcW w:w="3417" w:type="dxa"/>
            <w:gridSpan w:val="6"/>
            <w:vMerge w:val="restart"/>
            <w:vAlign w:val="center"/>
          </w:tcPr>
          <w:p w14:paraId="5BCAABD5">
            <w:pPr>
              <w:spacing w:after="0" w:line="300" w:lineRule="exact"/>
              <w:jc w:val="center"/>
              <w:rPr>
                <w:rFonts w:hint="default" w:ascii="Times New Roman" w:hAnsi="Times New Roman" w:eastAsia="华文中宋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1387字</w:t>
            </w:r>
          </w:p>
        </w:tc>
        <w:tc>
          <w:tcPr>
            <w:tcW w:w="1811" w:type="dxa"/>
            <w:gridSpan w:val="3"/>
            <w:vAlign w:val="center"/>
          </w:tcPr>
          <w:p w14:paraId="5DDF8029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体裁</w:t>
            </w:r>
          </w:p>
        </w:tc>
        <w:tc>
          <w:tcPr>
            <w:tcW w:w="3185" w:type="dxa"/>
            <w:gridSpan w:val="3"/>
            <w:vAlign w:val="center"/>
          </w:tcPr>
          <w:p w14:paraId="5826CF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szCs w:val="24"/>
                <w:lang w:eastAsia="zh-CN"/>
              </w:rPr>
            </w:pPr>
          </w:p>
        </w:tc>
      </w:tr>
      <w:tr w14:paraId="62CE3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exact"/>
          <w:jc w:val="center"/>
        </w:trPr>
        <w:tc>
          <w:tcPr>
            <w:tcW w:w="1824" w:type="dxa"/>
            <w:vMerge w:val="continue"/>
            <w:vAlign w:val="center"/>
          </w:tcPr>
          <w:p w14:paraId="6D9DFC16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3417" w:type="dxa"/>
            <w:gridSpan w:val="6"/>
            <w:vMerge w:val="continue"/>
            <w:vAlign w:val="center"/>
          </w:tcPr>
          <w:p w14:paraId="4FD3E5DF">
            <w:pPr>
              <w:spacing w:after="0" w:line="32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1811" w:type="dxa"/>
            <w:gridSpan w:val="3"/>
            <w:vAlign w:val="center"/>
          </w:tcPr>
          <w:p w14:paraId="7C0C62B4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语种</w:t>
            </w:r>
          </w:p>
        </w:tc>
        <w:tc>
          <w:tcPr>
            <w:tcW w:w="3185" w:type="dxa"/>
            <w:gridSpan w:val="3"/>
            <w:vAlign w:val="center"/>
          </w:tcPr>
          <w:p w14:paraId="0B166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exact"/>
              <w:jc w:val="center"/>
              <w:textAlignment w:val="auto"/>
              <w:rPr>
                <w:rFonts w:hint="eastAsia" w:ascii="Times New Roman" w:hAnsi="Times New Roman" w:eastAsia="宋体"/>
                <w:sz w:val="28"/>
                <w:lang w:val="en-US" w:eastAsia="zh-CN"/>
              </w:rPr>
            </w:pPr>
          </w:p>
        </w:tc>
      </w:tr>
      <w:tr w14:paraId="5D699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1824" w:type="dxa"/>
            <w:vAlign w:val="center"/>
          </w:tcPr>
          <w:p w14:paraId="1006951B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  者</w:t>
            </w:r>
          </w:p>
          <w:p w14:paraId="085986A0">
            <w:pPr>
              <w:spacing w:after="0" w:line="380" w:lineRule="exact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（主创人员）</w:t>
            </w:r>
          </w:p>
        </w:tc>
        <w:tc>
          <w:tcPr>
            <w:tcW w:w="2402" w:type="dxa"/>
            <w:gridSpan w:val="4"/>
            <w:vAlign w:val="center"/>
          </w:tcPr>
          <w:p w14:paraId="622F3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8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范维</w:t>
            </w:r>
          </w:p>
        </w:tc>
        <w:tc>
          <w:tcPr>
            <w:tcW w:w="1015" w:type="dxa"/>
            <w:gridSpan w:val="2"/>
            <w:vAlign w:val="center"/>
          </w:tcPr>
          <w:p w14:paraId="64F0F7B5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编辑</w:t>
            </w:r>
          </w:p>
        </w:tc>
        <w:tc>
          <w:tcPr>
            <w:tcW w:w="4996" w:type="dxa"/>
            <w:gridSpan w:val="6"/>
            <w:vAlign w:val="center"/>
          </w:tcPr>
          <w:p w14:paraId="0778D744">
            <w:pPr>
              <w:spacing w:after="0" w:line="240" w:lineRule="exact"/>
              <w:jc w:val="center"/>
              <w:rPr>
                <w:rFonts w:hint="default" w:ascii="Times New Roman" w:hAnsi="Times New Roman" w:eastAsia="方正仿宋_GBK"/>
                <w:w w:val="95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集体（文丰安、赵青、郭羽、周龙）</w:t>
            </w:r>
          </w:p>
        </w:tc>
      </w:tr>
      <w:tr w14:paraId="10269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824" w:type="dxa"/>
            <w:vAlign w:val="center"/>
          </w:tcPr>
          <w:p w14:paraId="1CC3C551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原创单位</w:t>
            </w:r>
          </w:p>
        </w:tc>
        <w:tc>
          <w:tcPr>
            <w:tcW w:w="2402" w:type="dxa"/>
            <w:gridSpan w:val="4"/>
            <w:vAlign w:val="center"/>
          </w:tcPr>
          <w:p w14:paraId="3EA51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中共重庆市委</w:t>
            </w:r>
          </w:p>
          <w:p w14:paraId="0B471F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eastAsia" w:ascii="Times New Roman" w:hAnsi="Times New Roman" w:eastAsia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当代党员杂志社</w:t>
            </w:r>
          </w:p>
        </w:tc>
        <w:tc>
          <w:tcPr>
            <w:tcW w:w="1015" w:type="dxa"/>
            <w:gridSpan w:val="2"/>
            <w:vAlign w:val="center"/>
          </w:tcPr>
          <w:p w14:paraId="5CEC2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8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发布端/账号/媒体名称</w:t>
            </w:r>
          </w:p>
        </w:tc>
        <w:tc>
          <w:tcPr>
            <w:tcW w:w="4996" w:type="dxa"/>
            <w:gridSpan w:val="6"/>
            <w:vAlign w:val="center"/>
          </w:tcPr>
          <w:p w14:paraId="1C1D7F1E">
            <w:pPr>
              <w:spacing w:after="0" w:line="260" w:lineRule="exact"/>
              <w:jc w:val="center"/>
              <w:rPr>
                <w:rFonts w:hint="eastAsia" w:ascii="Times New Roman" w:hAnsi="Times New Roman" w:eastAsia="宋体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《党课参考》</w:t>
            </w:r>
          </w:p>
        </w:tc>
      </w:tr>
      <w:tr w14:paraId="6123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" w:hRule="exact"/>
          <w:jc w:val="center"/>
        </w:trPr>
        <w:tc>
          <w:tcPr>
            <w:tcW w:w="1824" w:type="dxa"/>
            <w:vAlign w:val="center"/>
          </w:tcPr>
          <w:p w14:paraId="00E58F6F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刊播版面</w:t>
            </w:r>
          </w:p>
          <w:p w14:paraId="5BDA859C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(名称和版次)</w:t>
            </w:r>
          </w:p>
        </w:tc>
        <w:tc>
          <w:tcPr>
            <w:tcW w:w="2402" w:type="dxa"/>
            <w:gridSpan w:val="4"/>
            <w:vAlign w:val="center"/>
          </w:tcPr>
          <w:p w14:paraId="76A48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jc w:val="center"/>
              <w:textAlignment w:val="auto"/>
              <w:rPr>
                <w:rFonts w:hint="default" w:ascii="Times New Roman" w:hAnsi="Times New Roman" w:eastAsia="宋体"/>
                <w:szCs w:val="21"/>
                <w:lang w:val="en-US" w:eastAsia="zh-CN"/>
              </w:rPr>
            </w:pPr>
          </w:p>
        </w:tc>
        <w:tc>
          <w:tcPr>
            <w:tcW w:w="1015" w:type="dxa"/>
            <w:gridSpan w:val="2"/>
            <w:vAlign w:val="center"/>
          </w:tcPr>
          <w:p w14:paraId="7B00AEAE">
            <w:pPr>
              <w:spacing w:after="0" w:line="38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刊播日期</w:t>
            </w:r>
          </w:p>
        </w:tc>
        <w:tc>
          <w:tcPr>
            <w:tcW w:w="4996" w:type="dxa"/>
            <w:gridSpan w:val="6"/>
            <w:vAlign w:val="center"/>
          </w:tcPr>
          <w:p w14:paraId="3DA881D9">
            <w:pPr>
              <w:spacing w:after="0" w:line="26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2025年第13期</w:t>
            </w:r>
          </w:p>
        </w:tc>
      </w:tr>
      <w:tr w14:paraId="318B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824" w:type="dxa"/>
            <w:vMerge w:val="restart"/>
            <w:vAlign w:val="center"/>
          </w:tcPr>
          <w:p w14:paraId="7DF601B2">
            <w:pPr>
              <w:spacing w:after="0" w:line="340" w:lineRule="exact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 w:eastAsia="方正黑体_GBK" w:cs="方正黑体_GBK"/>
                <w:sz w:val="24"/>
                <w:szCs w:val="21"/>
              </w:rPr>
              <w:t>新媒体作品填报网址</w:t>
            </w:r>
          </w:p>
        </w:tc>
        <w:tc>
          <w:tcPr>
            <w:tcW w:w="3417" w:type="dxa"/>
            <w:gridSpan w:val="6"/>
            <w:vMerge w:val="restart"/>
            <w:vAlign w:val="center"/>
          </w:tcPr>
          <w:p w14:paraId="3FA2D2BD"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</w:p>
        </w:tc>
        <w:tc>
          <w:tcPr>
            <w:tcW w:w="4996" w:type="dxa"/>
            <w:gridSpan w:val="6"/>
            <w:vAlign w:val="center"/>
          </w:tcPr>
          <w:p w14:paraId="1258BF8D">
            <w:pPr>
              <w:spacing w:after="0" w:line="260" w:lineRule="exact"/>
              <w:rPr>
                <w:rFonts w:hint="eastAsia" w:ascii="Times New Roman" w:hAnsi="Times New Roman" w:eastAsia="华文中宋"/>
                <w:sz w:val="28"/>
                <w:lang w:eastAsia="zh-CN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>中央宣传部“三好作品”</w:t>
            </w:r>
            <w:r>
              <w:rPr>
                <w:rFonts w:hint="eastAsia" w:ascii="Times New Roman" w:hAnsi="Times New Roman" w:eastAsia="华文中宋"/>
                <w:sz w:val="28"/>
              </w:rPr>
              <w:t xml:space="preserve"> 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>□ 否</w:t>
            </w:r>
            <w:r>
              <w:rPr>
                <w:rFonts w:hint="eastAsia" w:ascii="Times New Roman" w:hAnsi="Times New Roman" w:eastAsia="方正黑体_GBK" w:cs="方正黑体_GBK"/>
                <w:sz w:val="24"/>
                <w:szCs w:val="28"/>
                <w:lang w:eastAsia="zh-CN"/>
              </w:rPr>
              <w:t>☑</w:t>
            </w:r>
          </w:p>
        </w:tc>
      </w:tr>
      <w:tr w14:paraId="0E168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exact"/>
          <w:jc w:val="center"/>
        </w:trPr>
        <w:tc>
          <w:tcPr>
            <w:tcW w:w="1824" w:type="dxa"/>
            <w:vMerge w:val="continue"/>
            <w:vAlign w:val="center"/>
          </w:tcPr>
          <w:p w14:paraId="6ED75978">
            <w:pPr>
              <w:spacing w:after="0" w:line="340" w:lineRule="exact"/>
              <w:rPr>
                <w:rFonts w:ascii="Times New Roman" w:hAnsi="Times New Roman" w:eastAsia="方正黑体_GBK" w:cs="方正黑体_GBK"/>
                <w:sz w:val="24"/>
                <w:szCs w:val="21"/>
              </w:rPr>
            </w:pPr>
          </w:p>
        </w:tc>
        <w:tc>
          <w:tcPr>
            <w:tcW w:w="3417" w:type="dxa"/>
            <w:gridSpan w:val="6"/>
            <w:vMerge w:val="continue"/>
            <w:vAlign w:val="center"/>
          </w:tcPr>
          <w:p w14:paraId="7D97972C">
            <w:pPr>
              <w:spacing w:after="0" w:line="260" w:lineRule="exact"/>
              <w:rPr>
                <w:rFonts w:ascii="Times New Roman" w:hAnsi="Times New Roman" w:eastAsia="方正仿宋_GBK" w:cs="仿宋"/>
                <w:sz w:val="24"/>
                <w:szCs w:val="18"/>
              </w:rPr>
            </w:pPr>
          </w:p>
        </w:tc>
        <w:tc>
          <w:tcPr>
            <w:tcW w:w="4996" w:type="dxa"/>
            <w:gridSpan w:val="6"/>
            <w:vAlign w:val="center"/>
          </w:tcPr>
          <w:p w14:paraId="754D093F">
            <w:pPr>
              <w:spacing w:after="0" w:line="260" w:lineRule="exact"/>
              <w:rPr>
                <w:rFonts w:ascii="Times New Roman" w:hAnsi="Times New Roman" w:eastAsia="华文中宋"/>
                <w:sz w:val="28"/>
              </w:rPr>
            </w:pPr>
            <w:r>
              <w:rPr>
                <w:rFonts w:hint="eastAsia" w:ascii="方正黑体_GBK" w:hAnsi="Times New Roman" w:eastAsia="方正黑体_GBK"/>
                <w:sz w:val="24"/>
                <w:szCs w:val="21"/>
              </w:rPr>
              <w:t xml:space="preserve">市委宣传部“三好作品” </w:t>
            </w:r>
            <w:r>
              <w:rPr>
                <w:rFonts w:hint="eastAsia" w:ascii="Times New Roman" w:hAnsi="Times New Roman" w:eastAsia="华文中宋"/>
                <w:sz w:val="24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华文中宋"/>
                <w:sz w:val="24"/>
                <w:szCs w:val="24"/>
              </w:rPr>
              <w:t>是</w:t>
            </w:r>
            <w:r>
              <w:rPr>
                <w:rFonts w:hint="eastAsia" w:ascii="Times New Roman" w:hAnsi="Times New Roman" w:eastAsia="方正黑体_GBK" w:cs="方正黑体_GBK"/>
                <w:sz w:val="24"/>
                <w:szCs w:val="28"/>
                <w:lang w:eastAsia="zh-CN"/>
              </w:rPr>
              <w:t>☑</w:t>
            </w:r>
            <w:r>
              <w:rPr>
                <w:rFonts w:hint="eastAsia" w:ascii="华文中宋" w:hAnsi="华文中宋" w:eastAsia="华文中宋"/>
                <w:sz w:val="24"/>
                <w:szCs w:val="24"/>
              </w:rPr>
              <w:t xml:space="preserve"> 否□</w:t>
            </w:r>
          </w:p>
        </w:tc>
      </w:tr>
      <w:tr w14:paraId="30072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4" w:hRule="atLeast"/>
          <w:jc w:val="center"/>
        </w:trPr>
        <w:tc>
          <w:tcPr>
            <w:tcW w:w="1824" w:type="dxa"/>
            <w:vAlign w:val="center"/>
          </w:tcPr>
          <w:p w14:paraId="1FB937A7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作品简介</w:t>
            </w:r>
          </w:p>
        </w:tc>
        <w:tc>
          <w:tcPr>
            <w:tcW w:w="8413" w:type="dxa"/>
            <w:gridSpan w:val="12"/>
            <w:vAlign w:val="center"/>
          </w:tcPr>
          <w:p w14:paraId="569D0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该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评论获评重庆市一周“三好”作品（2025年第33期）。2025年，深入贯彻中央八项规定精神学习教育是党内政治生活的一件大事，该评论刊发于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1"/>
                <w:lang w:val="en-US" w:eastAsia="zh-CN"/>
              </w:rPr>
              <w:t>7月1日，正是此项党内集中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教育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开展问题整改的关键时期。评论紧扣学习教育相关要求，基于前期线上线下调研的情况，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深入剖析各地各单位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在问题整改过程中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存在的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“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为了整改而整改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现象以及产生这一现象的原因，提出“不要‘证明’整改，应当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动真碰硬狠抓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‘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真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’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整改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”的观点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在行文过程中，作者结合实际，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从提高政治站位、破除形式主义、解决急难愁盼三个方面论证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了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如何做到“真”整改，号召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广大党员干部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以钉钉子精神抓实整改工作，持续推动深入贯彻中央八项规定精神学习教育走深走实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。</w:t>
            </w:r>
          </w:p>
        </w:tc>
      </w:tr>
      <w:tr w14:paraId="1D9F5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8" w:hRule="exact"/>
          <w:jc w:val="center"/>
        </w:trPr>
        <w:tc>
          <w:tcPr>
            <w:tcW w:w="1824" w:type="dxa"/>
            <w:vAlign w:val="center"/>
          </w:tcPr>
          <w:p w14:paraId="73B6F678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社会效果</w:t>
            </w:r>
          </w:p>
        </w:tc>
        <w:tc>
          <w:tcPr>
            <w:tcW w:w="8413" w:type="dxa"/>
            <w:gridSpan w:val="12"/>
            <w:vAlign w:val="center"/>
          </w:tcPr>
          <w:p w14:paraId="5F41E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该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评论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在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每月发行近16万份的全国“三会一课”品牌党刊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《党课参考》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的</w:t>
            </w:r>
            <w:r>
              <w:rPr>
                <w:rFonts w:hint="eastAsia" w:ascii="Times New Roman" w:hAnsi="Times New Roman" w:eastAsia="方正仿宋_GBK" w:cs="仿宋"/>
                <w:sz w:val="24"/>
                <w:szCs w:val="18"/>
                <w:lang w:val="en-US" w:eastAsia="zh-CN"/>
              </w:rPr>
              <w:t>《半月观察》栏目刊发，对党员干部持续开展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深入贯彻中央八项规定精神学习教育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产生了一定积极影响。同时，其被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“党建头条”微信公众号、七一客户端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、“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重庆党建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eastAsia="zh-CN"/>
              </w:rPr>
              <w:t>”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学习强国号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等平台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广泛推送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，产生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了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良好社会效应和传播效果。</w:t>
            </w:r>
          </w:p>
        </w:tc>
      </w:tr>
      <w:tr w14:paraId="6F2C0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exact"/>
          <w:jc w:val="center"/>
        </w:trPr>
        <w:tc>
          <w:tcPr>
            <w:tcW w:w="1824" w:type="dxa"/>
            <w:vMerge w:val="restart"/>
            <w:vAlign w:val="center"/>
          </w:tcPr>
          <w:p w14:paraId="341EEF5E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传播数据</w:t>
            </w:r>
          </w:p>
        </w:tc>
        <w:tc>
          <w:tcPr>
            <w:tcW w:w="2568" w:type="dxa"/>
            <w:gridSpan w:val="5"/>
            <w:vMerge w:val="restart"/>
            <w:vAlign w:val="center"/>
          </w:tcPr>
          <w:p w14:paraId="747400F2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新媒体传播平台网址</w:t>
            </w:r>
          </w:p>
        </w:tc>
        <w:tc>
          <w:tcPr>
            <w:tcW w:w="5845" w:type="dxa"/>
            <w:gridSpan w:val="7"/>
            <w:tcBorders>
              <w:bottom w:val="single" w:color="auto" w:sz="4" w:space="0"/>
            </w:tcBorders>
            <w:vAlign w:val="center"/>
          </w:tcPr>
          <w:p w14:paraId="39E9A9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 w:eastAsia="方正仿宋_GBK"/>
                <w:sz w:val="22"/>
                <w:szCs w:val="24"/>
              </w:rPr>
            </w:pPr>
            <w:r>
              <w:rPr>
                <w:rFonts w:hint="eastAsia" w:ascii="Times New Roman" w:hAnsi="Times New Roman" w:eastAsia="方正仿宋_GBK"/>
                <w:sz w:val="22"/>
                <w:szCs w:val="24"/>
              </w:rPr>
              <w:t>1. https://mp.weixin.qq.com/s/WrMReRTtWU6S7JA-uEssNA</w:t>
            </w:r>
          </w:p>
        </w:tc>
      </w:tr>
      <w:tr w14:paraId="51599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8" w:hRule="exact"/>
          <w:jc w:val="center"/>
        </w:trPr>
        <w:tc>
          <w:tcPr>
            <w:tcW w:w="1824" w:type="dxa"/>
            <w:vMerge w:val="continue"/>
            <w:vAlign w:val="center"/>
          </w:tcPr>
          <w:p w14:paraId="75D59C1B">
            <w:pPr>
              <w:pStyle w:val="2"/>
              <w:spacing w:after="0" w:line="320" w:lineRule="exact"/>
              <w:rPr>
                <w:rFonts w:ascii="方正仿宋_GBK" w:eastAsia="方正仿宋_GBK"/>
              </w:rPr>
            </w:pPr>
          </w:p>
        </w:tc>
        <w:tc>
          <w:tcPr>
            <w:tcW w:w="2568" w:type="dxa"/>
            <w:gridSpan w:val="5"/>
            <w:vMerge w:val="continue"/>
            <w:vAlign w:val="center"/>
          </w:tcPr>
          <w:p w14:paraId="4D2B6BCF">
            <w:pPr>
              <w:spacing w:after="0" w:line="420" w:lineRule="exact"/>
              <w:rPr>
                <w:rFonts w:ascii="Times New Roman" w:hAnsi="Times New Roman" w:eastAsia="方正仿宋_GBK"/>
                <w:sz w:val="24"/>
                <w:szCs w:val="28"/>
              </w:rPr>
            </w:pPr>
          </w:p>
        </w:tc>
        <w:tc>
          <w:tcPr>
            <w:tcW w:w="5845" w:type="dxa"/>
            <w:gridSpan w:val="7"/>
            <w:tcBorders>
              <w:bottom w:val="single" w:color="auto" w:sz="4" w:space="0"/>
            </w:tcBorders>
            <w:vAlign w:val="center"/>
          </w:tcPr>
          <w:p w14:paraId="07557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2.https://m.12371.gov.cn/app/template/displayTemplate/news/newsDetail/5077/494787.html?isShare=true</w:t>
            </w:r>
          </w:p>
        </w:tc>
      </w:tr>
      <w:tr w14:paraId="0F0E1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1" w:hRule="exact"/>
          <w:jc w:val="center"/>
        </w:trPr>
        <w:tc>
          <w:tcPr>
            <w:tcW w:w="1824" w:type="dxa"/>
            <w:vMerge w:val="continue"/>
            <w:vAlign w:val="center"/>
          </w:tcPr>
          <w:p w14:paraId="0EF21FA3">
            <w:pPr>
              <w:spacing w:after="0" w:line="32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2568" w:type="dxa"/>
            <w:gridSpan w:val="5"/>
            <w:vMerge w:val="continue"/>
            <w:tcBorders>
              <w:bottom w:val="single" w:color="auto" w:sz="4" w:space="0"/>
            </w:tcBorders>
            <w:vAlign w:val="center"/>
          </w:tcPr>
          <w:p w14:paraId="4DB73BEF">
            <w:pPr>
              <w:spacing w:after="0" w:line="420" w:lineRule="exact"/>
              <w:rPr>
                <w:rFonts w:ascii="方正楷体_GBK" w:hAnsi="Times New Roman" w:eastAsia="方正楷体_GBK"/>
                <w:sz w:val="24"/>
                <w:szCs w:val="28"/>
              </w:rPr>
            </w:pPr>
          </w:p>
        </w:tc>
        <w:tc>
          <w:tcPr>
            <w:tcW w:w="5845" w:type="dxa"/>
            <w:gridSpan w:val="7"/>
            <w:tcBorders>
              <w:bottom w:val="single" w:color="auto" w:sz="4" w:space="0"/>
            </w:tcBorders>
            <w:vAlign w:val="center"/>
          </w:tcPr>
          <w:p w14:paraId="64898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3.https://article.xuexi.cn/articles/index.html?art_id=17500809041657545045&amp;item_id=17500809041657545045&amp;study_style_id=feeds_opaque&amp;t=1752029166075&amp;pid=&amp;ptype=-1&amp;source=share&amp;share_to=wx_single</w:t>
            </w:r>
          </w:p>
        </w:tc>
      </w:tr>
      <w:tr w14:paraId="42875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3" w:hRule="exact"/>
          <w:jc w:val="center"/>
        </w:trPr>
        <w:tc>
          <w:tcPr>
            <w:tcW w:w="1824" w:type="dxa"/>
            <w:vMerge w:val="continue"/>
            <w:tcBorders>
              <w:bottom w:val="single" w:color="auto" w:sz="4" w:space="0"/>
            </w:tcBorders>
            <w:vAlign w:val="center"/>
          </w:tcPr>
          <w:p w14:paraId="67E9E03B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</w:p>
        </w:tc>
        <w:tc>
          <w:tcPr>
            <w:tcW w:w="1571" w:type="dxa"/>
            <w:tcBorders>
              <w:bottom w:val="single" w:color="auto" w:sz="4" w:space="0"/>
            </w:tcBorders>
            <w:vAlign w:val="center"/>
          </w:tcPr>
          <w:p w14:paraId="5366C631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阅读量（浏览量、点击量）</w:t>
            </w:r>
          </w:p>
        </w:tc>
        <w:tc>
          <w:tcPr>
            <w:tcW w:w="997" w:type="dxa"/>
            <w:gridSpan w:val="4"/>
            <w:tcBorders>
              <w:bottom w:val="single" w:color="auto" w:sz="4" w:space="0"/>
            </w:tcBorders>
            <w:vAlign w:val="center"/>
          </w:tcPr>
          <w:p w14:paraId="316159F4">
            <w:pPr>
              <w:spacing w:after="0" w:line="360" w:lineRule="exact"/>
              <w:jc w:val="center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2902</w:t>
            </w:r>
          </w:p>
        </w:tc>
        <w:tc>
          <w:tcPr>
            <w:tcW w:w="1285" w:type="dxa"/>
            <w:gridSpan w:val="2"/>
            <w:tcBorders>
              <w:bottom w:val="single" w:color="auto" w:sz="4" w:space="0"/>
            </w:tcBorders>
            <w:vAlign w:val="center"/>
          </w:tcPr>
          <w:p w14:paraId="012A2FBC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转载量</w:t>
            </w:r>
          </w:p>
        </w:tc>
        <w:tc>
          <w:tcPr>
            <w:tcW w:w="1284" w:type="dxa"/>
            <w:tcBorders>
              <w:bottom w:val="single" w:color="auto" w:sz="4" w:space="0"/>
            </w:tcBorders>
            <w:vAlign w:val="center"/>
          </w:tcPr>
          <w:p w14:paraId="1CDD869F">
            <w:pPr>
              <w:spacing w:after="0" w:line="360" w:lineRule="exact"/>
              <w:jc w:val="center"/>
              <w:rPr>
                <w:rFonts w:hint="default" w:ascii="方正楷体_GBK" w:hAnsi="Times New Roman" w:eastAsia="方正楷体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136</w:t>
            </w:r>
          </w:p>
        </w:tc>
        <w:tc>
          <w:tcPr>
            <w:tcW w:w="1285" w:type="dxa"/>
            <w:gridSpan w:val="3"/>
            <w:tcBorders>
              <w:bottom w:val="single" w:color="auto" w:sz="4" w:space="0"/>
            </w:tcBorders>
            <w:vAlign w:val="center"/>
          </w:tcPr>
          <w:p w14:paraId="4C64F528">
            <w:pPr>
              <w:spacing w:after="0" w:line="360" w:lineRule="exact"/>
              <w:jc w:val="center"/>
              <w:rPr>
                <w:rFonts w:ascii="方正楷体_GBK" w:hAnsi="Times New Roman" w:eastAsia="方正楷体_GBK"/>
                <w:sz w:val="24"/>
                <w:szCs w:val="28"/>
              </w:rPr>
            </w:pPr>
            <w:r>
              <w:rPr>
                <w:rFonts w:hint="eastAsia" w:ascii="方正楷体_GBK" w:hAnsi="Times New Roman" w:eastAsia="方正楷体_GBK"/>
                <w:sz w:val="24"/>
                <w:szCs w:val="28"/>
              </w:rPr>
              <w:t>互动量</w:t>
            </w:r>
          </w:p>
        </w:tc>
        <w:tc>
          <w:tcPr>
            <w:tcW w:w="1991" w:type="dxa"/>
            <w:tcBorders>
              <w:bottom w:val="single" w:color="auto" w:sz="4" w:space="0"/>
            </w:tcBorders>
            <w:vAlign w:val="center"/>
          </w:tcPr>
          <w:p w14:paraId="4F128D23">
            <w:pPr>
              <w:spacing w:after="0" w:line="360" w:lineRule="exact"/>
              <w:jc w:val="center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0</w:t>
            </w:r>
          </w:p>
        </w:tc>
      </w:tr>
      <w:tr w14:paraId="56D7E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7" w:hRule="exact"/>
          <w:jc w:val="center"/>
        </w:trPr>
        <w:tc>
          <w:tcPr>
            <w:tcW w:w="1824" w:type="dxa"/>
            <w:tcBorders>
              <w:bottom w:val="single" w:color="auto" w:sz="4" w:space="0"/>
            </w:tcBorders>
            <w:vAlign w:val="center"/>
          </w:tcPr>
          <w:p w14:paraId="6090F7AC">
            <w:pPr>
              <w:spacing w:after="0" w:line="340" w:lineRule="exact"/>
              <w:jc w:val="center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推荐理由</w:t>
            </w:r>
          </w:p>
        </w:tc>
        <w:tc>
          <w:tcPr>
            <w:tcW w:w="8413" w:type="dxa"/>
            <w:gridSpan w:val="12"/>
            <w:tcBorders>
              <w:bottom w:val="single" w:color="auto" w:sz="4" w:space="0"/>
            </w:tcBorders>
            <w:vAlign w:val="center"/>
          </w:tcPr>
          <w:p w14:paraId="7492B9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</w:pPr>
          </w:p>
          <w:p w14:paraId="08224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40" w:lineRule="exact"/>
              <w:ind w:firstLine="480" w:firstLineChars="200"/>
              <w:textAlignment w:val="auto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该评论紧扣主题主线，从热点现象和重点工作切入，选题精准、立意高远、主题明确，敢于直面问题，分析深刻到位，提出的措施有针对性，是一篇在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深入贯彻中央八项规定精神学习教育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期间为党员干部鼓劲纠偏的好评论，取得了良好的社会效应和传播效果，并被评为市委宣传部“三好”作品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。</w:t>
            </w:r>
          </w:p>
          <w:p w14:paraId="660B572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经我单位审核，该作品内容真实，申报材料情况属实，同意报送。</w:t>
            </w:r>
          </w:p>
          <w:p w14:paraId="104EF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hint="default" w:ascii="Times New Roman" w:hAnsi="Times New Roman" w:eastAsia="方正仿宋_GBK"/>
                <w:spacing w:val="-2"/>
                <w:sz w:val="24"/>
                <w:szCs w:val="28"/>
                <w:lang w:val="en-US" w:eastAsia="zh-CN"/>
              </w:rPr>
            </w:pPr>
          </w:p>
          <w:p w14:paraId="2665C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方正仿宋_GBK"/>
                <w:sz w:val="24"/>
                <w:szCs w:val="28"/>
              </w:rPr>
            </w:pPr>
          </w:p>
          <w:p w14:paraId="22448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right"/>
              <w:textAlignment w:val="auto"/>
              <w:rPr>
                <w:rFonts w:ascii="Times New Roman" w:hAnsi="Times New Roman" w:eastAsia="方正仿宋_GBK"/>
                <w:sz w:val="24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</w:rPr>
              <w:t>签名：</w:t>
            </w: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 xml:space="preserve">             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202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年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3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月</w:t>
            </w:r>
            <w:r>
              <w:rPr>
                <w:rFonts w:hint="eastAsia" w:ascii="Times New Roman" w:hAnsi="Times New Roman" w:eastAsia="方正仿宋_GBK" w:cs="Times New Roman"/>
                <w:sz w:val="24"/>
                <w:szCs w:val="28"/>
                <w:lang w:val="en-US" w:eastAsia="zh-CN"/>
              </w:rPr>
              <w:t>8</w:t>
            </w:r>
            <w:r>
              <w:rPr>
                <w:rFonts w:ascii="Times New Roman" w:hAnsi="Times New Roman" w:eastAsia="方正仿宋_GBK" w:cs="Times New Roman"/>
                <w:sz w:val="24"/>
                <w:szCs w:val="28"/>
              </w:rPr>
              <w:t>日</w:t>
            </w:r>
          </w:p>
        </w:tc>
      </w:tr>
      <w:tr w14:paraId="3D7F5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9D0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联系人</w:t>
            </w:r>
          </w:p>
        </w:tc>
        <w:tc>
          <w:tcPr>
            <w:tcW w:w="15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33CE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范维</w:t>
            </w:r>
          </w:p>
        </w:tc>
        <w:tc>
          <w:tcPr>
            <w:tcW w:w="7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41F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电话</w:t>
            </w:r>
          </w:p>
        </w:tc>
        <w:tc>
          <w:tcPr>
            <w:tcW w:w="28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3B7F22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023-63856237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0A776F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手机</w:t>
            </w:r>
          </w:p>
        </w:tc>
        <w:tc>
          <w:tcPr>
            <w:tcW w:w="227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D1A3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13896183230</w:t>
            </w:r>
          </w:p>
        </w:tc>
      </w:tr>
      <w:tr w14:paraId="50BEB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18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AD2A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地址</w:t>
            </w:r>
          </w:p>
        </w:tc>
        <w:tc>
          <w:tcPr>
            <w:tcW w:w="522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4E35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重庆市两江新区食品城大道35号</w:t>
            </w:r>
          </w:p>
        </w:tc>
        <w:tc>
          <w:tcPr>
            <w:tcW w:w="9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C62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textAlignment w:val="auto"/>
              <w:rPr>
                <w:rFonts w:ascii="Times New Roman" w:hAnsi="Times New Roman" w:eastAsia="方正黑体_GBK" w:cs="方正黑体_GBK"/>
                <w:sz w:val="28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</w:rPr>
              <w:t>邮箱</w:t>
            </w:r>
          </w:p>
        </w:tc>
        <w:tc>
          <w:tcPr>
            <w:tcW w:w="22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3728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exact"/>
              <w:jc w:val="center"/>
              <w:textAlignment w:val="auto"/>
              <w:rPr>
                <w:rFonts w:hint="default" w:ascii="Times New Roman" w:hAnsi="Times New Roman" w:eastAsia="方正仿宋_GBK"/>
                <w:sz w:val="24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/>
                <w:sz w:val="24"/>
                <w:szCs w:val="28"/>
                <w:lang w:val="en-US" w:eastAsia="zh-CN"/>
              </w:rPr>
              <w:t>258534607@qq.com</w:t>
            </w:r>
          </w:p>
        </w:tc>
      </w:tr>
    </w:tbl>
    <w:p w14:paraId="3979031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100" w:lineRule="exact"/>
        <w:ind w:left="0" w:leftChars="0" w:firstLine="0" w:firstLineChars="0"/>
        <w:textAlignment w:val="auto"/>
      </w:pPr>
    </w:p>
    <w:sectPr>
      <w:headerReference r:id="rId5" w:type="default"/>
      <w:footerReference r:id="rId6" w:type="default"/>
      <w:pgSz w:w="11906" w:h="16838"/>
      <w:pgMar w:top="2098" w:right="1446" w:bottom="1984" w:left="1446" w:header="851" w:footer="1247" w:gutter="0"/>
      <w:cols w:space="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B9878">
    <w:pPr>
      <w:pStyle w:val="5"/>
      <w:jc w:val="center"/>
      <w:rPr>
        <w:rFonts w:hint="eastAsia" w:ascii="宋体" w:hAnsi="宋体" w:cs="仿宋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818515" cy="447040"/>
              <wp:effectExtent l="0" t="635" r="635" b="0"/>
              <wp:wrapNone/>
              <wp:docPr id="1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8515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0CB568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6" o:spid="_x0000_s1026" o:spt="1" style="position:absolute;left:0pt;margin-top:0.05pt;height:35.2pt;width:64.45pt;mso-position-horizontal:outside;mso-position-horizontal-relative:margin;z-index:251659264;mso-width-relative:page;mso-height-relative:page;" filled="f" stroked="f" coordsize="21600,21600" o:gfxdata="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BoxyDVAAAABAEAAA8AAAAAAAAAAQAgAAAAIgAAAGRy&#10;cy9kb3ducmV2LnhtbFBLAQIUABQAAAAIAIdO4kB7RGtZCAIAAPsDAAAOAAAAAAAAAAEAIAAAACQB&#10;AABkcnMvZTJvRG9jLnhtbFBLBQYAAAAABgAGAFkBAACe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60CB568">
                    <w:pPr>
                      <w:rPr>
                        <w:rFonts w:hint="eastAsi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2E294">
    <w:pPr>
      <w:pStyle w:val="3"/>
      <w:spacing w:after="0" w:line="320" w:lineRule="exact"/>
      <w:ind w:firstLine="602"/>
      <w:rPr>
        <w:rFonts w:hint="eastAsia" w:ascii="楷体" w:hAnsi="楷体" w:eastAsia="楷体"/>
        <w:b/>
        <w:sz w:val="30"/>
        <w:szCs w:val="3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hYjZiYjYxM2I0MGM0YzkxZjA5YjQ4NWE3ZDE3OWYifQ=="/>
    <w:docVar w:name="KSO_WPS_MARK_KEY" w:val="e869c1ea-dd35-4c0d-9a73-1f2e6a3a3de5"/>
  </w:docVars>
  <w:rsids>
    <w:rsidRoot w:val="00D2444B"/>
    <w:rsid w:val="00001BE8"/>
    <w:rsid w:val="00033D52"/>
    <w:rsid w:val="000438AE"/>
    <w:rsid w:val="0004679F"/>
    <w:rsid w:val="00073959"/>
    <w:rsid w:val="00081B6C"/>
    <w:rsid w:val="000A3F86"/>
    <w:rsid w:val="000B37C5"/>
    <w:rsid w:val="000C587D"/>
    <w:rsid w:val="00121349"/>
    <w:rsid w:val="00142EA8"/>
    <w:rsid w:val="00180A58"/>
    <w:rsid w:val="00195D9B"/>
    <w:rsid w:val="001A3405"/>
    <w:rsid w:val="001A415F"/>
    <w:rsid w:val="002024D5"/>
    <w:rsid w:val="00204C86"/>
    <w:rsid w:val="002150C4"/>
    <w:rsid w:val="002264B8"/>
    <w:rsid w:val="002332AA"/>
    <w:rsid w:val="0024266C"/>
    <w:rsid w:val="00247207"/>
    <w:rsid w:val="00267563"/>
    <w:rsid w:val="002A47F5"/>
    <w:rsid w:val="002B3D5F"/>
    <w:rsid w:val="002C6823"/>
    <w:rsid w:val="002D5B46"/>
    <w:rsid w:val="002E25F1"/>
    <w:rsid w:val="002E718D"/>
    <w:rsid w:val="002F2CA1"/>
    <w:rsid w:val="003029B5"/>
    <w:rsid w:val="00305925"/>
    <w:rsid w:val="00307810"/>
    <w:rsid w:val="00311BE8"/>
    <w:rsid w:val="003120FC"/>
    <w:rsid w:val="003157F7"/>
    <w:rsid w:val="00323203"/>
    <w:rsid w:val="00326E8F"/>
    <w:rsid w:val="00371806"/>
    <w:rsid w:val="00483107"/>
    <w:rsid w:val="00484633"/>
    <w:rsid w:val="004B54B5"/>
    <w:rsid w:val="004B612F"/>
    <w:rsid w:val="004C0E0B"/>
    <w:rsid w:val="004C7EDD"/>
    <w:rsid w:val="004D1B1F"/>
    <w:rsid w:val="004F12EB"/>
    <w:rsid w:val="005058DF"/>
    <w:rsid w:val="00505A75"/>
    <w:rsid w:val="005304E3"/>
    <w:rsid w:val="00556E09"/>
    <w:rsid w:val="0059206D"/>
    <w:rsid w:val="005B18BF"/>
    <w:rsid w:val="005F3C35"/>
    <w:rsid w:val="00607E17"/>
    <w:rsid w:val="00624B50"/>
    <w:rsid w:val="006626C1"/>
    <w:rsid w:val="006839F0"/>
    <w:rsid w:val="00695853"/>
    <w:rsid w:val="006A0B98"/>
    <w:rsid w:val="006F1D4A"/>
    <w:rsid w:val="006F6BEA"/>
    <w:rsid w:val="00713C4B"/>
    <w:rsid w:val="00723D1C"/>
    <w:rsid w:val="00732BD0"/>
    <w:rsid w:val="00733AA6"/>
    <w:rsid w:val="00744FA5"/>
    <w:rsid w:val="0075080E"/>
    <w:rsid w:val="00750E7F"/>
    <w:rsid w:val="007537C6"/>
    <w:rsid w:val="00774F3D"/>
    <w:rsid w:val="007823F0"/>
    <w:rsid w:val="007838F1"/>
    <w:rsid w:val="00790D28"/>
    <w:rsid w:val="007B58FE"/>
    <w:rsid w:val="007D510F"/>
    <w:rsid w:val="00816CA4"/>
    <w:rsid w:val="0082124D"/>
    <w:rsid w:val="0082343E"/>
    <w:rsid w:val="008268DF"/>
    <w:rsid w:val="008317A9"/>
    <w:rsid w:val="008540DC"/>
    <w:rsid w:val="00867F94"/>
    <w:rsid w:val="008B7005"/>
    <w:rsid w:val="008C5285"/>
    <w:rsid w:val="00916310"/>
    <w:rsid w:val="00934EC8"/>
    <w:rsid w:val="009506C7"/>
    <w:rsid w:val="00950B0B"/>
    <w:rsid w:val="009B32FB"/>
    <w:rsid w:val="009B7895"/>
    <w:rsid w:val="009D0020"/>
    <w:rsid w:val="009D555C"/>
    <w:rsid w:val="009F0DB5"/>
    <w:rsid w:val="009F2130"/>
    <w:rsid w:val="00A069D2"/>
    <w:rsid w:val="00A0757B"/>
    <w:rsid w:val="00A17087"/>
    <w:rsid w:val="00A36303"/>
    <w:rsid w:val="00A6008B"/>
    <w:rsid w:val="00A60F15"/>
    <w:rsid w:val="00A75156"/>
    <w:rsid w:val="00AA2032"/>
    <w:rsid w:val="00AA6780"/>
    <w:rsid w:val="00AB715C"/>
    <w:rsid w:val="00AC02E8"/>
    <w:rsid w:val="00AD61FB"/>
    <w:rsid w:val="00AD6701"/>
    <w:rsid w:val="00AD7D2A"/>
    <w:rsid w:val="00AF532A"/>
    <w:rsid w:val="00B04521"/>
    <w:rsid w:val="00B20677"/>
    <w:rsid w:val="00B4135A"/>
    <w:rsid w:val="00B46735"/>
    <w:rsid w:val="00B80649"/>
    <w:rsid w:val="00B901AE"/>
    <w:rsid w:val="00B95FB4"/>
    <w:rsid w:val="00BA55B1"/>
    <w:rsid w:val="00BC62D8"/>
    <w:rsid w:val="00BD4CEE"/>
    <w:rsid w:val="00BE670E"/>
    <w:rsid w:val="00C2092C"/>
    <w:rsid w:val="00C4193B"/>
    <w:rsid w:val="00C51268"/>
    <w:rsid w:val="00C57970"/>
    <w:rsid w:val="00C63F04"/>
    <w:rsid w:val="00CA7B19"/>
    <w:rsid w:val="00CD3C17"/>
    <w:rsid w:val="00CE6ECF"/>
    <w:rsid w:val="00D0585B"/>
    <w:rsid w:val="00D224DB"/>
    <w:rsid w:val="00D2444B"/>
    <w:rsid w:val="00D30DFD"/>
    <w:rsid w:val="00D56C73"/>
    <w:rsid w:val="00DB4B32"/>
    <w:rsid w:val="00DC6447"/>
    <w:rsid w:val="00DF5469"/>
    <w:rsid w:val="00DF6D3F"/>
    <w:rsid w:val="00E12699"/>
    <w:rsid w:val="00E71D38"/>
    <w:rsid w:val="00E73DB5"/>
    <w:rsid w:val="00E7573E"/>
    <w:rsid w:val="00EE176E"/>
    <w:rsid w:val="00EE178C"/>
    <w:rsid w:val="00EF28F9"/>
    <w:rsid w:val="00EF5E98"/>
    <w:rsid w:val="00EF6679"/>
    <w:rsid w:val="00F15D8B"/>
    <w:rsid w:val="00F44517"/>
    <w:rsid w:val="00F70973"/>
    <w:rsid w:val="00F81A6B"/>
    <w:rsid w:val="00FA700C"/>
    <w:rsid w:val="00FC5D4B"/>
    <w:rsid w:val="00FD409E"/>
    <w:rsid w:val="00FD54C0"/>
    <w:rsid w:val="00FD7B41"/>
    <w:rsid w:val="00FD7FFA"/>
    <w:rsid w:val="00FE1BC7"/>
    <w:rsid w:val="01442233"/>
    <w:rsid w:val="0183485E"/>
    <w:rsid w:val="02733157"/>
    <w:rsid w:val="02A9287B"/>
    <w:rsid w:val="02C2759D"/>
    <w:rsid w:val="03FD5347"/>
    <w:rsid w:val="05471FB6"/>
    <w:rsid w:val="05A80EE8"/>
    <w:rsid w:val="06777851"/>
    <w:rsid w:val="06E56EA9"/>
    <w:rsid w:val="07B866E0"/>
    <w:rsid w:val="07FB57CC"/>
    <w:rsid w:val="08917F7D"/>
    <w:rsid w:val="08B472E5"/>
    <w:rsid w:val="0ADA1B5C"/>
    <w:rsid w:val="0B8D0492"/>
    <w:rsid w:val="0BE50600"/>
    <w:rsid w:val="0DCD6042"/>
    <w:rsid w:val="0DFF76EE"/>
    <w:rsid w:val="0E406831"/>
    <w:rsid w:val="0E8A1A16"/>
    <w:rsid w:val="0FC8628E"/>
    <w:rsid w:val="0FE37480"/>
    <w:rsid w:val="108856CC"/>
    <w:rsid w:val="10D439E4"/>
    <w:rsid w:val="10FE1EFA"/>
    <w:rsid w:val="115563FC"/>
    <w:rsid w:val="11EE6B89"/>
    <w:rsid w:val="121F3811"/>
    <w:rsid w:val="12495A43"/>
    <w:rsid w:val="12DC046F"/>
    <w:rsid w:val="12FC7CAB"/>
    <w:rsid w:val="134B0590"/>
    <w:rsid w:val="14441A71"/>
    <w:rsid w:val="146C2251"/>
    <w:rsid w:val="14D17287"/>
    <w:rsid w:val="14FC3870"/>
    <w:rsid w:val="15157DCB"/>
    <w:rsid w:val="1518499D"/>
    <w:rsid w:val="167F2E86"/>
    <w:rsid w:val="174A29BF"/>
    <w:rsid w:val="17874E11"/>
    <w:rsid w:val="179002EE"/>
    <w:rsid w:val="17F05D6B"/>
    <w:rsid w:val="187A6EA4"/>
    <w:rsid w:val="188221C4"/>
    <w:rsid w:val="189B2419"/>
    <w:rsid w:val="18AD378E"/>
    <w:rsid w:val="196740A7"/>
    <w:rsid w:val="1AF41F83"/>
    <w:rsid w:val="1BAC1A7E"/>
    <w:rsid w:val="1C061079"/>
    <w:rsid w:val="1C187423"/>
    <w:rsid w:val="1CA11C9E"/>
    <w:rsid w:val="1D02214E"/>
    <w:rsid w:val="1D9368A7"/>
    <w:rsid w:val="1E09195F"/>
    <w:rsid w:val="1E8D0072"/>
    <w:rsid w:val="1EB50925"/>
    <w:rsid w:val="1EBE31B3"/>
    <w:rsid w:val="1EFC151A"/>
    <w:rsid w:val="1F3F780D"/>
    <w:rsid w:val="1F515EB6"/>
    <w:rsid w:val="1F9B04F6"/>
    <w:rsid w:val="2044463E"/>
    <w:rsid w:val="212F71EE"/>
    <w:rsid w:val="218419F6"/>
    <w:rsid w:val="21AD6D40"/>
    <w:rsid w:val="222F68EC"/>
    <w:rsid w:val="223D6BE1"/>
    <w:rsid w:val="225219CE"/>
    <w:rsid w:val="22DD7648"/>
    <w:rsid w:val="23215FAB"/>
    <w:rsid w:val="24774D57"/>
    <w:rsid w:val="25315ABC"/>
    <w:rsid w:val="2573512A"/>
    <w:rsid w:val="25A93FC5"/>
    <w:rsid w:val="26696428"/>
    <w:rsid w:val="27CB3B67"/>
    <w:rsid w:val="27E93292"/>
    <w:rsid w:val="28003E58"/>
    <w:rsid w:val="28C50CF6"/>
    <w:rsid w:val="29BD5BB0"/>
    <w:rsid w:val="29E76546"/>
    <w:rsid w:val="2A8E0727"/>
    <w:rsid w:val="2B0837A4"/>
    <w:rsid w:val="2CB40E02"/>
    <w:rsid w:val="2E6B2A3C"/>
    <w:rsid w:val="2E801713"/>
    <w:rsid w:val="2EBE62D9"/>
    <w:rsid w:val="2F1B0556"/>
    <w:rsid w:val="2FAC327C"/>
    <w:rsid w:val="302A6AD1"/>
    <w:rsid w:val="304A48E7"/>
    <w:rsid w:val="31DE6354"/>
    <w:rsid w:val="31EE1754"/>
    <w:rsid w:val="32603485"/>
    <w:rsid w:val="33307BD2"/>
    <w:rsid w:val="33393D03"/>
    <w:rsid w:val="33F740CE"/>
    <w:rsid w:val="34857937"/>
    <w:rsid w:val="350A11F7"/>
    <w:rsid w:val="362917BA"/>
    <w:rsid w:val="36590EC5"/>
    <w:rsid w:val="365B2DB7"/>
    <w:rsid w:val="369F66B4"/>
    <w:rsid w:val="37BF08AA"/>
    <w:rsid w:val="37F33549"/>
    <w:rsid w:val="38003C16"/>
    <w:rsid w:val="38740160"/>
    <w:rsid w:val="38B92017"/>
    <w:rsid w:val="38FE7A29"/>
    <w:rsid w:val="39C3314D"/>
    <w:rsid w:val="39E93F32"/>
    <w:rsid w:val="3A530269"/>
    <w:rsid w:val="3A9564F5"/>
    <w:rsid w:val="3ABC0D03"/>
    <w:rsid w:val="3BC56960"/>
    <w:rsid w:val="3D6850E4"/>
    <w:rsid w:val="3E14565B"/>
    <w:rsid w:val="3E2F1D61"/>
    <w:rsid w:val="3E6A04FD"/>
    <w:rsid w:val="3EF64C68"/>
    <w:rsid w:val="3F345B73"/>
    <w:rsid w:val="3FA12DAF"/>
    <w:rsid w:val="403B6683"/>
    <w:rsid w:val="41C433D8"/>
    <w:rsid w:val="4364501E"/>
    <w:rsid w:val="441F7EE1"/>
    <w:rsid w:val="446D772E"/>
    <w:rsid w:val="452B604A"/>
    <w:rsid w:val="45603F46"/>
    <w:rsid w:val="460F1E18"/>
    <w:rsid w:val="462431C5"/>
    <w:rsid w:val="465A3B6A"/>
    <w:rsid w:val="46955624"/>
    <w:rsid w:val="47F765F1"/>
    <w:rsid w:val="47FB5623"/>
    <w:rsid w:val="482963CC"/>
    <w:rsid w:val="48CD5AFF"/>
    <w:rsid w:val="49570E97"/>
    <w:rsid w:val="49B9273F"/>
    <w:rsid w:val="49CE3ABD"/>
    <w:rsid w:val="49D111CB"/>
    <w:rsid w:val="4A886594"/>
    <w:rsid w:val="4AAE7D70"/>
    <w:rsid w:val="4C1F5D55"/>
    <w:rsid w:val="4CB42C7D"/>
    <w:rsid w:val="4CE037F4"/>
    <w:rsid w:val="4D603D20"/>
    <w:rsid w:val="4E176CD8"/>
    <w:rsid w:val="4E570E05"/>
    <w:rsid w:val="4EA31C0C"/>
    <w:rsid w:val="5081334A"/>
    <w:rsid w:val="50AF069C"/>
    <w:rsid w:val="50B82E88"/>
    <w:rsid w:val="515D0FE2"/>
    <w:rsid w:val="516C13B8"/>
    <w:rsid w:val="51CB566A"/>
    <w:rsid w:val="51EC0D90"/>
    <w:rsid w:val="51F25CB3"/>
    <w:rsid w:val="530E5649"/>
    <w:rsid w:val="53D61592"/>
    <w:rsid w:val="53DC4801"/>
    <w:rsid w:val="54F9606E"/>
    <w:rsid w:val="554D7946"/>
    <w:rsid w:val="5589685F"/>
    <w:rsid w:val="55A073F3"/>
    <w:rsid w:val="572E40DA"/>
    <w:rsid w:val="57636794"/>
    <w:rsid w:val="57F22BD0"/>
    <w:rsid w:val="594D1D84"/>
    <w:rsid w:val="5971064D"/>
    <w:rsid w:val="597A2035"/>
    <w:rsid w:val="59BF4838"/>
    <w:rsid w:val="5AAE5B58"/>
    <w:rsid w:val="5B3F1217"/>
    <w:rsid w:val="5C5657DF"/>
    <w:rsid w:val="5C9D3B4C"/>
    <w:rsid w:val="5DF023A8"/>
    <w:rsid w:val="5EA06637"/>
    <w:rsid w:val="5EF907E6"/>
    <w:rsid w:val="5F1DDE67"/>
    <w:rsid w:val="60F33D7F"/>
    <w:rsid w:val="61903065"/>
    <w:rsid w:val="6207406F"/>
    <w:rsid w:val="62696010"/>
    <w:rsid w:val="62B85E3D"/>
    <w:rsid w:val="630D1F7D"/>
    <w:rsid w:val="6333639E"/>
    <w:rsid w:val="6421773A"/>
    <w:rsid w:val="64621965"/>
    <w:rsid w:val="6465796C"/>
    <w:rsid w:val="65070E59"/>
    <w:rsid w:val="65801643"/>
    <w:rsid w:val="666112BC"/>
    <w:rsid w:val="66F74FDD"/>
    <w:rsid w:val="684348D0"/>
    <w:rsid w:val="68575551"/>
    <w:rsid w:val="695A27D3"/>
    <w:rsid w:val="6A3D1B5C"/>
    <w:rsid w:val="6A4C64CF"/>
    <w:rsid w:val="6A95617A"/>
    <w:rsid w:val="6B4972C6"/>
    <w:rsid w:val="6BD050D2"/>
    <w:rsid w:val="6CF50B68"/>
    <w:rsid w:val="6DAF04B7"/>
    <w:rsid w:val="6DF68BEF"/>
    <w:rsid w:val="6E15315E"/>
    <w:rsid w:val="6E6A0A12"/>
    <w:rsid w:val="6F785C3A"/>
    <w:rsid w:val="709C60FC"/>
    <w:rsid w:val="711E011B"/>
    <w:rsid w:val="71616C2C"/>
    <w:rsid w:val="717B4757"/>
    <w:rsid w:val="71E32DE1"/>
    <w:rsid w:val="723B4C9F"/>
    <w:rsid w:val="72885F33"/>
    <w:rsid w:val="73916B94"/>
    <w:rsid w:val="73EC100E"/>
    <w:rsid w:val="74DB0092"/>
    <w:rsid w:val="75D53221"/>
    <w:rsid w:val="76B8433D"/>
    <w:rsid w:val="76D63499"/>
    <w:rsid w:val="77BF2348"/>
    <w:rsid w:val="7959289A"/>
    <w:rsid w:val="796F2B0A"/>
    <w:rsid w:val="79720E08"/>
    <w:rsid w:val="7A5F2696"/>
    <w:rsid w:val="7AB804C9"/>
    <w:rsid w:val="7BBF2C5B"/>
    <w:rsid w:val="7C056ECB"/>
    <w:rsid w:val="7CFEA49D"/>
    <w:rsid w:val="7D1C5F58"/>
    <w:rsid w:val="7E7236F4"/>
    <w:rsid w:val="7F3D5E34"/>
    <w:rsid w:val="7F9B2359"/>
    <w:rsid w:val="7FFF4977"/>
    <w:rsid w:val="BDFFF216"/>
    <w:rsid w:val="DEDF4B80"/>
    <w:rsid w:val="DFFFD1D3"/>
    <w:rsid w:val="E6D1D137"/>
    <w:rsid w:val="FFE68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qFormat="1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iPriority="99" w:semiHidden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rFonts w:eastAsia="仿宋_GB2312" w:cs="Times New Roman"/>
      <w:sz w:val="32"/>
      <w:szCs w:val="24"/>
    </w:rPr>
  </w:style>
  <w:style w:type="paragraph" w:styleId="3">
    <w:name w:val="Body Text 3"/>
    <w:basedOn w:val="1"/>
    <w:link w:val="16"/>
    <w:unhideWhenUsed/>
    <w:qFormat/>
    <w:uiPriority w:val="99"/>
    <w:pPr>
      <w:spacing w:after="120"/>
    </w:pPr>
    <w:rPr>
      <w:rFonts w:eastAsia="仿宋_GB2312"/>
      <w:sz w:val="16"/>
      <w:szCs w:val="16"/>
    </w:rPr>
  </w:style>
  <w:style w:type="paragraph" w:styleId="4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18"/>
    </w:rPr>
  </w:style>
  <w:style w:type="paragraph" w:styleId="7">
    <w:name w:val="Normal (Web)"/>
    <w:basedOn w:val="1"/>
    <w:next w:val="6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8">
    <w:name w:val="Title"/>
    <w:basedOn w:val="1"/>
    <w:next w:val="1"/>
    <w:qFormat/>
    <w:uiPriority w:val="0"/>
    <w:pPr>
      <w:jc w:val="center"/>
    </w:pPr>
    <w:rPr>
      <w:rFonts w:ascii="宋体" w:hAnsi="Times New Roman" w:cs="Times New Roman"/>
      <w:b/>
      <w:snapToGrid w:val="0"/>
      <w:sz w:val="36"/>
      <w:szCs w:val="20"/>
    </w:rPr>
  </w:style>
  <w:style w:type="paragraph" w:styleId="9">
    <w:name w:val="Body Text First Indent"/>
    <w:basedOn w:val="2"/>
    <w:unhideWhenUsed/>
    <w:qFormat/>
    <w:uiPriority w:val="0"/>
    <w:pPr>
      <w:spacing w:line="594" w:lineRule="exact"/>
      <w:ind w:firstLine="200" w:firstLineChars="200"/>
    </w:pPr>
    <w:rPr>
      <w:rFonts w:eastAsia="方正仿宋_GBK"/>
    </w:rPr>
  </w:style>
  <w:style w:type="character" w:styleId="12">
    <w:name w:val="Hyperlink"/>
    <w:qFormat/>
    <w:uiPriority w:val="99"/>
    <w:rPr>
      <w:color w:val="0000FF"/>
      <w:u w:val="singl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paragraph" w:customStyle="1" w:styleId="14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15">
    <w:name w:val="Table Paragraph"/>
    <w:basedOn w:val="1"/>
    <w:qFormat/>
    <w:uiPriority w:val="1"/>
    <w:pPr>
      <w:autoSpaceDE w:val="0"/>
      <w:autoSpaceDN w:val="0"/>
    </w:pPr>
    <w:rPr>
      <w:rFonts w:ascii="仿宋" w:hAnsi="仿宋" w:eastAsia="仿宋" w:cs="仿宋"/>
      <w:kern w:val="0"/>
      <w:sz w:val="22"/>
      <w:lang w:val="zh-CN" w:bidi="zh-CN"/>
    </w:rPr>
  </w:style>
  <w:style w:type="character" w:customStyle="1" w:styleId="16">
    <w:name w:val="正文文本 3 字符"/>
    <w:link w:val="3"/>
    <w:qFormat/>
    <w:uiPriority w:val="99"/>
    <w:rPr>
      <w:rFonts w:eastAsia="仿宋_GB2312"/>
      <w:sz w:val="16"/>
      <w:szCs w:val="16"/>
    </w:rPr>
  </w:style>
  <w:style w:type="character" w:customStyle="1" w:styleId="17">
    <w:name w:val="页眉 字符"/>
    <w:link w:val="6"/>
    <w:qFormat/>
    <w:uiPriority w:val="99"/>
    <w:rPr>
      <w:rFonts w:eastAsia="仿宋_GB2312"/>
      <w:sz w:val="18"/>
      <w:szCs w:val="18"/>
    </w:rPr>
  </w:style>
  <w:style w:type="character" w:customStyle="1" w:styleId="18">
    <w:name w:val="批注框文本 字符"/>
    <w:link w:val="4"/>
    <w:semiHidden/>
    <w:qFormat/>
    <w:uiPriority w:val="99"/>
    <w:rPr>
      <w:rFonts w:ascii="Calibri" w:hAnsi="Calibri" w:eastAsia="宋体" w:cs="黑体"/>
      <w:kern w:val="2"/>
      <w:sz w:val="18"/>
      <w:szCs w:val="18"/>
    </w:rPr>
  </w:style>
  <w:style w:type="character" w:customStyle="1" w:styleId="19">
    <w:name w:val="页脚 字符"/>
    <w:link w:val="5"/>
    <w:qFormat/>
    <w:uiPriority w:val="99"/>
    <w:rPr>
      <w:rFonts w:ascii="Calibri" w:hAnsi="Calibri" w:eastAsia="宋体" w:cs="黑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837</Words>
  <Characters>1236</Characters>
  <Lines>133</Lines>
  <Paragraphs>37</Paragraphs>
  <TotalTime>1</TotalTime>
  <ScaleCrop>false</ScaleCrop>
  <LinksUpToDate>false</LinksUpToDate>
  <CharactersWithSpaces>1261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2025-03-19T11:48:00Z</dcterms:created>
  <dc:creator>xb21cn</dc:creator>
  <cp:lastModifiedBy>seconddogzsy</cp:lastModifiedBy>
  <cp:lastPrinted>2026-03-08T17:09:00Z</cp:lastPrinted>
  <dcterms:modified xsi:type="dcterms:W3CDTF">2026-03-09T02:10:50Z</dcterms:modified>
  <dc:title>中共重庆市委宣传部文件</dc:title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5C7B243D614E95D261D0AB69CEB6FD76_43</vt:lpwstr>
  </property>
  <property fmtid="{D5CDD505-2E9C-101B-9397-08002B2CF9AE}" pid="4" name="KSOTemplateDocerSaveRecord">
    <vt:lpwstr>eyJoZGlkIjoiMmQ3ZWQzZDVkODQ5YzYwOTU3ZWI3MDk4MTk1MjMyZmEiLCJ1c2VySWQiOiIyNzEyMTc0ODMifQ==</vt:lpwstr>
  </property>
</Properties>
</file>